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A241" w14:textId="77777777" w:rsidR="008E0810" w:rsidRDefault="008E0810" w:rsidP="00021873">
      <w:pPr>
        <w:bidi/>
        <w:spacing w:after="0" w:line="168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page" w:tblpXSpec="center" w:tblpY="803"/>
        <w:bidiVisual/>
        <w:tblW w:w="15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"/>
        <w:gridCol w:w="1512"/>
        <w:gridCol w:w="3090"/>
        <w:gridCol w:w="779"/>
        <w:gridCol w:w="1337"/>
        <w:gridCol w:w="3134"/>
        <w:gridCol w:w="759"/>
        <w:gridCol w:w="16"/>
        <w:gridCol w:w="1102"/>
        <w:gridCol w:w="2112"/>
        <w:gridCol w:w="904"/>
      </w:tblGrid>
      <w:tr w:rsidR="008E0810" w:rsidRPr="004F2911" w14:paraId="330A336D" w14:textId="77777777" w:rsidTr="005E73A8">
        <w:tc>
          <w:tcPr>
            <w:tcW w:w="15169" w:type="dxa"/>
            <w:gridSpan w:val="11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ABEF5A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المرحلة </w:t>
            </w:r>
            <w:proofErr w:type="gramStart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الدراسية: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المتوسطة                                  </w:t>
            </w: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</w:t>
            </w:r>
          </w:p>
        </w:tc>
      </w:tr>
      <w:tr w:rsidR="008E0810" w:rsidRPr="004F2911" w14:paraId="1AE56341" w14:textId="77777777" w:rsidTr="005E73A8">
        <w:trPr>
          <w:trHeight w:val="21"/>
        </w:trPr>
        <w:tc>
          <w:tcPr>
            <w:tcW w:w="5805" w:type="dxa"/>
            <w:gridSpan w:val="4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3AD5F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الصف: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gramEnd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الثالث متوسط</w:t>
            </w:r>
          </w:p>
        </w:tc>
        <w:tc>
          <w:tcPr>
            <w:tcW w:w="5230" w:type="dxa"/>
            <w:gridSpan w:val="3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EE801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المادة: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gramEnd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التفكير الناقد</w:t>
            </w: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4134" w:type="dxa"/>
            <w:gridSpan w:val="4"/>
            <w:shd w:val="clear" w:color="auto" w:fill="D5DCE4" w:themeFill="text2" w:themeFillTint="33"/>
            <w:vAlign w:val="center"/>
          </w:tcPr>
          <w:p w14:paraId="21176E0B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عدد الحصص في الخطة </w:t>
            </w:r>
            <w:proofErr w:type="gramStart"/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الدراسية: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</w:t>
            </w:r>
            <w:proofErr w:type="gramEnd"/>
          </w:p>
        </w:tc>
      </w:tr>
      <w:tr w:rsidR="008E0810" w:rsidRPr="004F2911" w14:paraId="7EFCCD36" w14:textId="77777777" w:rsidTr="005E73A8">
        <w:trPr>
          <w:trHeight w:val="20"/>
        </w:trPr>
        <w:tc>
          <w:tcPr>
            <w:tcW w:w="424" w:type="dxa"/>
            <w:vMerge w:val="restart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D847C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5381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707B0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الفصل الدراسي الأول</w:t>
            </w:r>
          </w:p>
        </w:tc>
        <w:tc>
          <w:tcPr>
            <w:tcW w:w="523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0692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الفصل الدراسي الثاني</w:t>
            </w:r>
          </w:p>
        </w:tc>
        <w:tc>
          <w:tcPr>
            <w:tcW w:w="4134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4D8C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الفصل الدراسي الثالث</w:t>
            </w:r>
          </w:p>
        </w:tc>
      </w:tr>
      <w:tr w:rsidR="008E0810" w:rsidRPr="004F2911" w14:paraId="02CBBAC3" w14:textId="77777777" w:rsidTr="005E73A8">
        <w:trPr>
          <w:trHeight w:val="20"/>
        </w:trPr>
        <w:tc>
          <w:tcPr>
            <w:tcW w:w="424" w:type="dxa"/>
            <w:vMerge/>
            <w:shd w:val="clear" w:color="auto" w:fill="D5DCE4" w:themeFill="text2" w:themeFillTint="33"/>
            <w:vAlign w:val="center"/>
            <w:hideMark/>
          </w:tcPr>
          <w:p w14:paraId="4359940B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1348C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الوحدة</w:t>
            </w:r>
          </w:p>
        </w:tc>
        <w:tc>
          <w:tcPr>
            <w:tcW w:w="3090" w:type="dxa"/>
            <w:shd w:val="clear" w:color="auto" w:fill="D5DCE4" w:themeFill="text2" w:themeFillTint="33"/>
            <w:vAlign w:val="center"/>
          </w:tcPr>
          <w:p w14:paraId="0399D4C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779" w:type="dxa"/>
            <w:shd w:val="clear" w:color="auto" w:fill="D5DCE4" w:themeFill="text2" w:themeFillTint="33"/>
            <w:vAlign w:val="center"/>
          </w:tcPr>
          <w:p w14:paraId="3F856C3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عدد الحصص</w:t>
            </w:r>
          </w:p>
        </w:tc>
        <w:tc>
          <w:tcPr>
            <w:tcW w:w="1337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94D56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الوحدة</w:t>
            </w:r>
          </w:p>
        </w:tc>
        <w:tc>
          <w:tcPr>
            <w:tcW w:w="3134" w:type="dxa"/>
            <w:shd w:val="clear" w:color="auto" w:fill="D5DCE4" w:themeFill="text2" w:themeFillTint="33"/>
            <w:vAlign w:val="center"/>
          </w:tcPr>
          <w:p w14:paraId="74CC2B21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775" w:type="dxa"/>
            <w:gridSpan w:val="2"/>
            <w:shd w:val="clear" w:color="auto" w:fill="D5DCE4" w:themeFill="text2" w:themeFillTint="33"/>
            <w:vAlign w:val="center"/>
          </w:tcPr>
          <w:p w14:paraId="579F9948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عدد الحصص</w:t>
            </w:r>
          </w:p>
        </w:tc>
        <w:tc>
          <w:tcPr>
            <w:tcW w:w="1102" w:type="dxa"/>
            <w:shd w:val="clear" w:color="auto" w:fill="D5DCE4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8489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الوحدة</w:t>
            </w:r>
          </w:p>
        </w:tc>
        <w:tc>
          <w:tcPr>
            <w:tcW w:w="2112" w:type="dxa"/>
            <w:shd w:val="clear" w:color="auto" w:fill="D5DCE4" w:themeFill="text2" w:themeFillTint="33"/>
            <w:vAlign w:val="center"/>
          </w:tcPr>
          <w:p w14:paraId="3E95456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904" w:type="dxa"/>
            <w:shd w:val="clear" w:color="auto" w:fill="D5DCE4" w:themeFill="text2" w:themeFillTint="33"/>
            <w:vAlign w:val="center"/>
          </w:tcPr>
          <w:p w14:paraId="7F949958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عدد الحصص</w:t>
            </w:r>
          </w:p>
        </w:tc>
      </w:tr>
      <w:tr w:rsidR="008E0810" w:rsidRPr="004F2911" w14:paraId="35EF838B" w14:textId="77777777" w:rsidTr="005E73A8">
        <w:trPr>
          <w:trHeight w:val="20"/>
        </w:trPr>
        <w:tc>
          <w:tcPr>
            <w:tcW w:w="424" w:type="dxa"/>
            <w:vMerge w:val="restart"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C86CA2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C59A0" w14:textId="77777777" w:rsidR="008E0810" w:rsidRPr="004F2911" w:rsidRDefault="008E0810" w:rsidP="005E73A8">
            <w:pPr>
              <w:tabs>
                <w:tab w:val="left" w:pos="568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التفكير الناقد ومهاراته</w:t>
            </w:r>
          </w:p>
        </w:tc>
        <w:tc>
          <w:tcPr>
            <w:tcW w:w="3090" w:type="dxa"/>
            <w:shd w:val="clear" w:color="auto" w:fill="FFFFFF"/>
            <w:vAlign w:val="center"/>
          </w:tcPr>
          <w:p w14:paraId="5F070047" w14:textId="77777777" w:rsidR="008E0810" w:rsidRPr="004F2911" w:rsidRDefault="008E0810" w:rsidP="005E73A8">
            <w:pPr>
              <w:tabs>
                <w:tab w:val="left" w:pos="568"/>
              </w:tabs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الأول: التفكير ومستوياته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2AA283A1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A0772E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التفكير الناقد وبعض تطبيقاته</w:t>
            </w:r>
          </w:p>
        </w:tc>
        <w:tc>
          <w:tcPr>
            <w:tcW w:w="3134" w:type="dxa"/>
            <w:shd w:val="clear" w:color="auto" w:fill="FFFFFF"/>
            <w:vAlign w:val="center"/>
          </w:tcPr>
          <w:p w14:paraId="2208E253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الأول: التفكير الناقد ومهارات القراءة</w:t>
            </w:r>
          </w:p>
        </w:tc>
        <w:tc>
          <w:tcPr>
            <w:tcW w:w="775" w:type="dxa"/>
            <w:gridSpan w:val="2"/>
            <w:shd w:val="clear" w:color="auto" w:fill="FFFFFF"/>
            <w:vAlign w:val="center"/>
          </w:tcPr>
          <w:p w14:paraId="49DF4FFC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C5B7A" w14:textId="77777777" w:rsidR="008E0810" w:rsidRPr="004F2911" w:rsidRDefault="008E0810" w:rsidP="005E73A8">
            <w:pPr>
              <w:tabs>
                <w:tab w:val="left" w:pos="2453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تطبيقات التفكير المنطقي</w:t>
            </w:r>
          </w:p>
        </w:tc>
        <w:tc>
          <w:tcPr>
            <w:tcW w:w="2112" w:type="dxa"/>
            <w:shd w:val="clear" w:color="auto" w:fill="FFFFFF"/>
            <w:vAlign w:val="center"/>
          </w:tcPr>
          <w:p w14:paraId="501E247F" w14:textId="77777777" w:rsidR="008E0810" w:rsidRPr="004F2911" w:rsidRDefault="008E0810" w:rsidP="005E73A8">
            <w:pPr>
              <w:tabs>
                <w:tab w:val="left" w:pos="2453"/>
              </w:tabs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الأول: الاستدلال الاستنباطي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2F6AF96C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</w:tr>
      <w:tr w:rsidR="008E0810" w:rsidRPr="004F2911" w14:paraId="185CF82B" w14:textId="77777777" w:rsidTr="005E73A8">
        <w:trPr>
          <w:trHeight w:val="20"/>
        </w:trPr>
        <w:tc>
          <w:tcPr>
            <w:tcW w:w="424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64722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3C2CF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FF"/>
            <w:vAlign w:val="center"/>
          </w:tcPr>
          <w:p w14:paraId="3CC568C6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الثاني: معنى التفكير الناقد وخطواته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C514B2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BCB4C3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134" w:type="dxa"/>
            <w:shd w:val="clear" w:color="auto" w:fill="FFFFFF"/>
            <w:vAlign w:val="center"/>
          </w:tcPr>
          <w:p w14:paraId="436F9374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الثاني: التفكير الناقد والإعلام</w:t>
            </w:r>
          </w:p>
        </w:tc>
        <w:tc>
          <w:tcPr>
            <w:tcW w:w="775" w:type="dxa"/>
            <w:gridSpan w:val="2"/>
            <w:shd w:val="clear" w:color="auto" w:fill="FFFFFF"/>
            <w:vAlign w:val="center"/>
          </w:tcPr>
          <w:p w14:paraId="2A78913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680781" w14:textId="77777777" w:rsidR="008E0810" w:rsidRPr="004F2911" w:rsidRDefault="008E0810" w:rsidP="005E73A8">
            <w:pPr>
              <w:tabs>
                <w:tab w:val="left" w:pos="525"/>
              </w:tabs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14:paraId="27F4CADD" w14:textId="77777777" w:rsidR="008E0810" w:rsidRPr="004F2911" w:rsidRDefault="008E0810" w:rsidP="005E73A8">
            <w:pPr>
              <w:tabs>
                <w:tab w:val="left" w:pos="525"/>
              </w:tabs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الثاني: الاستدلال الاستقرائي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5174272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</w:tr>
      <w:tr w:rsidR="008E0810" w:rsidRPr="004F2911" w14:paraId="77DF37CC" w14:textId="77777777" w:rsidTr="005E73A8">
        <w:trPr>
          <w:trHeight w:val="20"/>
        </w:trPr>
        <w:tc>
          <w:tcPr>
            <w:tcW w:w="424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93AB3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DBDE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FAABE01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الثالث: معايير التفكير الناقد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447EE9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9534E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31D8438" w14:textId="3DCA752E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الثالث: التفكي</w:t>
            </w:r>
            <w:r>
              <w:rPr>
                <w:rFonts w:ascii="Sakkal Majalla" w:hAnsi="Sakkal Majalla" w:cs="Sakkal Majalla" w:hint="eastAsia"/>
                <w:sz w:val="24"/>
                <w:szCs w:val="24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الناقد والصورة</w:t>
            </w:r>
          </w:p>
        </w:tc>
        <w:tc>
          <w:tcPr>
            <w:tcW w:w="7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662A9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DB3D0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167DFD2" w14:textId="1AFE36DC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الثالث: القياس شروطه وأشكاله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9024A0A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</w:tr>
      <w:tr w:rsidR="008E0810" w:rsidRPr="004F2911" w14:paraId="6ED25894" w14:textId="77777777" w:rsidTr="005E73A8">
        <w:trPr>
          <w:trHeight w:val="20"/>
        </w:trPr>
        <w:tc>
          <w:tcPr>
            <w:tcW w:w="424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C88F7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CF4F4F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32272E7" w14:textId="258B64E6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الرابع: صفات المفكر الناقد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B9EBC4A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A61D0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العقل والتفكير المنطقي </w:t>
            </w:r>
          </w:p>
        </w:tc>
        <w:tc>
          <w:tcPr>
            <w:tcW w:w="3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A773704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الرابع: التفكير المنهجي حاجة إنسانية</w:t>
            </w:r>
          </w:p>
        </w:tc>
        <w:tc>
          <w:tcPr>
            <w:tcW w:w="7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864EC0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  <w:tc>
          <w:tcPr>
            <w:tcW w:w="110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7DB5E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FF760CA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الرابع: اختبار صدق القضايا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04915B3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</w:tr>
      <w:tr w:rsidR="008E0810" w:rsidRPr="004F2911" w14:paraId="35FE2580" w14:textId="77777777" w:rsidTr="005E73A8">
        <w:trPr>
          <w:trHeight w:val="20"/>
        </w:trPr>
        <w:tc>
          <w:tcPr>
            <w:tcW w:w="424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9D1CD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7BC9F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ABBDDCE" w14:textId="6FAA9043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الخامس: مهارات التفكير الناقد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438EA9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  <w:tc>
          <w:tcPr>
            <w:tcW w:w="133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CC35B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12F3063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الخامس: التفكير المنطقي وأهميته</w:t>
            </w:r>
          </w:p>
        </w:tc>
        <w:tc>
          <w:tcPr>
            <w:tcW w:w="7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A5FED88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82A4A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11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8EB1A7C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الخامس: تطبيقات التفكير المنطقي في حياة الإنسان</w:t>
            </w: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63CEB7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</w:tr>
      <w:tr w:rsidR="008E0810" w:rsidRPr="004F2911" w14:paraId="60A29C68" w14:textId="77777777" w:rsidTr="005E73A8">
        <w:trPr>
          <w:trHeight w:val="420"/>
        </w:trPr>
        <w:tc>
          <w:tcPr>
            <w:tcW w:w="424" w:type="dxa"/>
            <w:vMerge/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1679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F8EE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BB052C" w14:textId="7D6D49D4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السادس: التفكير الناقد وطرح الأسئلة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C2321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09672B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C78DED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السادس: قوانين الفكر الأساسية</w:t>
            </w:r>
          </w:p>
        </w:tc>
        <w:tc>
          <w:tcPr>
            <w:tcW w:w="7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19C8480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9426A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Merge w:val="restart"/>
            <w:shd w:val="clear" w:color="auto" w:fill="FFFFFF"/>
            <w:vAlign w:val="center"/>
          </w:tcPr>
          <w:p w14:paraId="7A9C7E3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E0810" w:rsidRPr="004F2911" w14:paraId="7F606EB6" w14:textId="77777777" w:rsidTr="005E73A8">
        <w:trPr>
          <w:trHeight w:val="2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72403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D65F2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0CF378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السابع: محددات التفكير الناقد وضوابطه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E5147D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337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FEDB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5EFA9E" w14:textId="77777777" w:rsidR="008E0810" w:rsidRPr="004F2911" w:rsidRDefault="008E0810" w:rsidP="005E73A8">
            <w:pPr>
              <w:bidi/>
              <w:spacing w:after="0" w:line="168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الدرس السابع: القضايا المنطقية وأنواعها</w:t>
            </w:r>
          </w:p>
        </w:tc>
        <w:tc>
          <w:tcPr>
            <w:tcW w:w="775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5C14C47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80135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97317AE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8E0810" w:rsidRPr="004F2911" w14:paraId="7AF72B9A" w14:textId="77777777" w:rsidTr="005E73A8">
        <w:trPr>
          <w:trHeight w:val="21"/>
        </w:trPr>
        <w:tc>
          <w:tcPr>
            <w:tcW w:w="5026" w:type="dxa"/>
            <w:gridSpan w:val="3"/>
            <w:tcBorders>
              <w:bottom w:val="single" w:sz="12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429AA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F2911">
              <w:rPr>
                <w:rFonts w:ascii="Sakkal Majalla" w:hAnsi="Sakkal Majalla" w:cs="Sakkal Majalla"/>
                <w:sz w:val="24"/>
                <w:szCs w:val="24"/>
                <w:rtl/>
              </w:rPr>
              <w:t>الإجمالي</w:t>
            </w: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3F27D0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  <w:tc>
          <w:tcPr>
            <w:tcW w:w="4471" w:type="dxa"/>
            <w:gridSpan w:val="2"/>
            <w:tcBorders>
              <w:bottom w:val="single" w:sz="12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E73439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3CB4A7E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  <w:tc>
          <w:tcPr>
            <w:tcW w:w="3230" w:type="dxa"/>
            <w:gridSpan w:val="3"/>
            <w:tcBorders>
              <w:bottom w:val="single" w:sz="12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5B12B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49A9FF4" w14:textId="77777777" w:rsidR="008E0810" w:rsidRPr="004F2911" w:rsidRDefault="008E0810" w:rsidP="005E73A8">
            <w:pPr>
              <w:bidi/>
              <w:spacing w:after="0" w:line="168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22</w:t>
            </w:r>
          </w:p>
        </w:tc>
      </w:tr>
    </w:tbl>
    <w:p w14:paraId="6F5FBA41" w14:textId="5668B866" w:rsidR="008E0810" w:rsidRPr="000007C3" w:rsidRDefault="008E0810" w:rsidP="008E0810">
      <w:pPr>
        <w:jc w:val="center"/>
        <w:rPr>
          <w:b/>
          <w:bCs/>
          <w:rtl/>
        </w:rPr>
      </w:pPr>
      <w:r w:rsidRPr="000007C3">
        <w:rPr>
          <w:rFonts w:hint="cs"/>
          <w:b/>
          <w:bCs/>
          <w:rtl/>
        </w:rPr>
        <w:t xml:space="preserve">الخطة الزمنية المقترحة لمقرر التفكير الناقد- الصف الثالث </w:t>
      </w:r>
      <w:r w:rsidR="002C4FB1" w:rsidRPr="000007C3">
        <w:rPr>
          <w:rFonts w:hint="cs"/>
          <w:b/>
          <w:bCs/>
          <w:rtl/>
        </w:rPr>
        <w:t xml:space="preserve">متوسط </w:t>
      </w:r>
      <w:r w:rsidR="002C4FB1">
        <w:rPr>
          <w:rFonts w:hint="cs"/>
          <w:b/>
          <w:bCs/>
          <w:rtl/>
        </w:rPr>
        <w:t>والأول ثانوي</w:t>
      </w:r>
    </w:p>
    <w:p w14:paraId="62D9249D" w14:textId="0A7711FA" w:rsidR="00254D13" w:rsidRDefault="00254D13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sectPr w:rsidR="00254D13" w:rsidSect="000007C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BB4B" w14:textId="77777777" w:rsidR="00644D97" w:rsidRDefault="00644D97" w:rsidP="00F97828">
      <w:pPr>
        <w:spacing w:after="0" w:line="240" w:lineRule="auto"/>
      </w:pPr>
      <w:r>
        <w:separator/>
      </w:r>
    </w:p>
  </w:endnote>
  <w:endnote w:type="continuationSeparator" w:id="0">
    <w:p w14:paraId="58614048" w14:textId="77777777" w:rsidR="00644D97" w:rsidRDefault="00644D97" w:rsidP="00F9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A439" w14:textId="77777777" w:rsidR="00644D97" w:rsidRDefault="00644D97" w:rsidP="00F97828">
      <w:pPr>
        <w:spacing w:after="0" w:line="240" w:lineRule="auto"/>
      </w:pPr>
      <w:r>
        <w:separator/>
      </w:r>
    </w:p>
  </w:footnote>
  <w:footnote w:type="continuationSeparator" w:id="0">
    <w:p w14:paraId="2EAE4E58" w14:textId="77777777" w:rsidR="00644D97" w:rsidRDefault="00644D97" w:rsidP="00F9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E501" w14:textId="7D3BFDC1" w:rsidR="00F97828" w:rsidRDefault="00F97828">
    <w:pPr>
      <w:pStyle w:val="a3"/>
    </w:pPr>
    <w:r w:rsidRPr="00F97828">
      <mc:AlternateContent>
        <mc:Choice Requires="wps">
          <w:drawing>
            <wp:anchor distT="0" distB="0" distL="114300" distR="114300" simplePos="0" relativeHeight="251660288" behindDoc="0" locked="0" layoutInCell="1" allowOverlap="1" wp14:anchorId="501DAD89" wp14:editId="3634C096">
              <wp:simplePos x="0" y="0"/>
              <wp:positionH relativeFrom="column">
                <wp:posOffset>6233160</wp:posOffset>
              </wp:positionH>
              <wp:positionV relativeFrom="paragraph">
                <wp:posOffset>-137160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A25D2A" w14:textId="77777777" w:rsidR="00F97828" w:rsidRPr="006D41F6" w:rsidRDefault="00F97828" w:rsidP="00F97828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44DCFB6F" w14:textId="77777777" w:rsidR="00F97828" w:rsidRPr="00013F31" w:rsidRDefault="00F97828" w:rsidP="00F97828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DAD8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490.8pt;margin-top:-10.8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" filled="f" stroked="f" strokeweight=".5pt">
              <v:textbox>
                <w:txbxContent>
                  <w:p w14:paraId="59A25D2A" w14:textId="77777777" w:rsidR="00F97828" w:rsidRPr="006D41F6" w:rsidRDefault="00F97828" w:rsidP="00F97828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44DCFB6F" w14:textId="77777777" w:rsidR="00F97828" w:rsidRPr="00013F31" w:rsidRDefault="00F97828" w:rsidP="00F97828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97828">
      <w:drawing>
        <wp:anchor distT="0" distB="0" distL="114300" distR="114300" simplePos="0" relativeHeight="251659264" behindDoc="0" locked="0" layoutInCell="1" allowOverlap="1" wp14:anchorId="7E2C2E41" wp14:editId="4546A90A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73"/>
    <w:rsid w:val="00021873"/>
    <w:rsid w:val="00066DC4"/>
    <w:rsid w:val="00254D13"/>
    <w:rsid w:val="002C4FB1"/>
    <w:rsid w:val="00644D97"/>
    <w:rsid w:val="008E0810"/>
    <w:rsid w:val="00C553A4"/>
    <w:rsid w:val="00CB688A"/>
    <w:rsid w:val="00F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6FF53"/>
  <w15:chartTrackingRefBased/>
  <w15:docId w15:val="{32EDB88E-986D-4180-8F38-44A4B592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873"/>
    <w:pPr>
      <w:spacing w:after="300" w:line="276" w:lineRule="auto"/>
    </w:pPr>
    <w:rPr>
      <w:rFonts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7828"/>
    <w:rPr>
      <w:rFonts w:cs="Tahoma"/>
      <w:lang w:eastAsia="ar-SA"/>
    </w:rPr>
  </w:style>
  <w:style w:type="paragraph" w:styleId="a4">
    <w:name w:val="footer"/>
    <w:basedOn w:val="a"/>
    <w:link w:val="Char0"/>
    <w:uiPriority w:val="99"/>
    <w:unhideWhenUsed/>
    <w:rsid w:val="00F978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7828"/>
    <w:rPr>
      <w:rFonts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Abdulqader H. Alharbi</dc:creator>
  <cp:keywords/>
  <dc:description/>
  <cp:lastModifiedBy>Nawal ALhagbani</cp:lastModifiedBy>
  <cp:revision>6</cp:revision>
  <dcterms:created xsi:type="dcterms:W3CDTF">2021-07-31T14:59:00Z</dcterms:created>
  <dcterms:modified xsi:type="dcterms:W3CDTF">2021-09-08T20:07:00Z</dcterms:modified>
</cp:coreProperties>
</file>