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97" w:rsidRPr="00B35697" w:rsidRDefault="00B35697" w:rsidP="00B35697">
      <w:pPr>
        <w:bidi w:val="0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569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خطة توزيع مقرر</w:t>
      </w:r>
      <w:bookmarkStart w:id="0" w:name="_GoBack"/>
      <w:bookmarkEnd w:id="0"/>
      <w:r w:rsidRPr="00B35697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علوم إدارية 1</w:t>
      </w:r>
    </w:p>
    <w:tbl>
      <w:tblPr>
        <w:tblpPr w:leftFromText="180" w:rightFromText="180" w:topFromText="100" w:bottomFromText="100" w:horzAnchor="margin" w:tblpXSpec="center" w:tblpY="885"/>
        <w:bidiVisual/>
        <w:tblW w:w="98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8741"/>
      </w:tblGrid>
      <w:tr w:rsidR="00B35697" w:rsidRPr="00B35697" w:rsidTr="00B35697">
        <w:trPr>
          <w:trHeight w:val="168"/>
        </w:trPr>
        <w:tc>
          <w:tcPr>
            <w:tcW w:w="1144" w:type="dxa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single" w:sz="12" w:space="0" w:color="auto"/>
            </w:tcBorders>
            <w:shd w:val="pct20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168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8742" w:type="dxa"/>
            <w:tcBorders>
              <w:top w:val="thinThickSmallGap" w:sz="24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shd w:val="pct20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35697" w:rsidRPr="00B35697" w:rsidRDefault="00B35697" w:rsidP="00B35697">
            <w:pPr>
              <w:spacing w:after="0" w:line="1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الموضوع</w:t>
            </w:r>
          </w:p>
        </w:tc>
      </w:tr>
      <w:tr w:rsidR="00B35697" w:rsidRPr="00B35697" w:rsidTr="00B35697">
        <w:trPr>
          <w:trHeight w:val="403"/>
        </w:trPr>
        <w:tc>
          <w:tcPr>
            <w:tcW w:w="1144" w:type="dxa"/>
            <w:tcBorders>
              <w:top w:val="double" w:sz="4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403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الأول</w:t>
            </w:r>
          </w:p>
        </w:tc>
        <w:tc>
          <w:tcPr>
            <w:tcW w:w="8742" w:type="dxa"/>
            <w:tcBorders>
              <w:top w:val="double" w:sz="4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الوحدة الأولى :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أساسيات الإدارة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</w:p>
          <w:p w:rsidR="00B35697" w:rsidRPr="00B35697" w:rsidRDefault="00B35697" w:rsidP="00B35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تعريف الإدارة - أهمية الإدارة - خصائص الإدارة .</w:t>
            </w:r>
          </w:p>
        </w:tc>
      </w:tr>
      <w:tr w:rsidR="00B35697" w:rsidRPr="00B35697" w:rsidTr="00B35697">
        <w:trPr>
          <w:trHeight w:val="290"/>
        </w:trPr>
        <w:tc>
          <w:tcPr>
            <w:tcW w:w="114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29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الثاني</w:t>
            </w:r>
          </w:p>
        </w:tc>
        <w:tc>
          <w:tcPr>
            <w:tcW w:w="874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الوحدة الأولى :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أساسيات الإدارة</w:t>
            </w:r>
          </w:p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أهداف الإدارة - مجالات الإدارة - عناصر العملية الإدارية .</w:t>
            </w:r>
          </w:p>
        </w:tc>
      </w:tr>
      <w:tr w:rsidR="00B35697" w:rsidRPr="00B35697" w:rsidTr="00B35697">
        <w:trPr>
          <w:trHeight w:val="55"/>
        </w:trPr>
        <w:tc>
          <w:tcPr>
            <w:tcW w:w="114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55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الثالث</w:t>
            </w:r>
          </w:p>
        </w:tc>
        <w:tc>
          <w:tcPr>
            <w:tcW w:w="874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الوحدة الثانية :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التخطيط</w:t>
            </w:r>
          </w:p>
          <w:p w:rsidR="00B35697" w:rsidRPr="00B35697" w:rsidRDefault="00B35697" w:rsidP="00B35697">
            <w:pPr>
              <w:spacing w:after="0" w:line="55" w:lineRule="atLeast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تعريف التخطيط - أهمية التخطيط -  خصائص التخطيط - أنواع التخطيط عناصر التخطيط .</w:t>
            </w:r>
          </w:p>
        </w:tc>
      </w:tr>
      <w:tr w:rsidR="00B35697" w:rsidRPr="00B35697" w:rsidTr="00B35697">
        <w:trPr>
          <w:trHeight w:val="55"/>
        </w:trPr>
        <w:tc>
          <w:tcPr>
            <w:tcW w:w="114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55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الرابع</w:t>
            </w:r>
          </w:p>
        </w:tc>
        <w:tc>
          <w:tcPr>
            <w:tcW w:w="874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الوحدة الثانية :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التخطيط</w:t>
            </w:r>
          </w:p>
          <w:p w:rsidR="00B35697" w:rsidRPr="00B35697" w:rsidRDefault="00B35697" w:rsidP="00B35697">
            <w:pPr>
              <w:spacing w:after="0" w:line="55" w:lineRule="atLeast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خطوات التخطيط- صفات التخطيط الفعال -  معوقات التخطيط -  دور التخطيط في الحياة -  أجهزة التخطيط في المملكة .</w:t>
            </w:r>
          </w:p>
        </w:tc>
      </w:tr>
      <w:tr w:rsidR="00B35697" w:rsidRPr="00B35697" w:rsidTr="00B35697">
        <w:trPr>
          <w:trHeight w:val="618"/>
        </w:trPr>
        <w:tc>
          <w:tcPr>
            <w:tcW w:w="1144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الخامس</w:t>
            </w:r>
          </w:p>
        </w:tc>
        <w:tc>
          <w:tcPr>
            <w:tcW w:w="874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الوحدة الثالثة :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التنظيم</w:t>
            </w:r>
          </w:p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تعريف التنظيم - أنواع  التنظيم - مبادئ التنظيم . </w:t>
            </w:r>
          </w:p>
        </w:tc>
      </w:tr>
      <w:tr w:rsidR="00B35697" w:rsidRPr="00B35697" w:rsidTr="00B35697">
        <w:trPr>
          <w:trHeight w:val="55"/>
        </w:trPr>
        <w:tc>
          <w:tcPr>
            <w:tcW w:w="114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55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السادس</w:t>
            </w:r>
          </w:p>
        </w:tc>
        <w:tc>
          <w:tcPr>
            <w:tcW w:w="874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الوحدة الثالثة :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التنظيم</w:t>
            </w:r>
          </w:p>
          <w:p w:rsidR="00B35697" w:rsidRPr="00B35697" w:rsidRDefault="00B35697" w:rsidP="00B35697">
            <w:pPr>
              <w:spacing w:after="0" w:line="55" w:lineRule="atLeast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خصائص التنظيم الجيد - التصميم التنظيمي للمنشآت . </w:t>
            </w:r>
          </w:p>
        </w:tc>
      </w:tr>
      <w:tr w:rsidR="00B35697" w:rsidRPr="00B35697" w:rsidTr="00B35697">
        <w:trPr>
          <w:trHeight w:val="55"/>
        </w:trPr>
        <w:tc>
          <w:tcPr>
            <w:tcW w:w="114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55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السابع</w:t>
            </w:r>
          </w:p>
        </w:tc>
        <w:tc>
          <w:tcPr>
            <w:tcW w:w="874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الوحدة الرابعة :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الإشراف الإداري والقيادة ( التوجيه )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</w:p>
          <w:p w:rsidR="00B35697" w:rsidRPr="00B35697" w:rsidRDefault="00B35697" w:rsidP="00B35697">
            <w:pPr>
              <w:spacing w:after="0" w:line="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تعريف الإشراف الإداري- خصائص وأهمية وأدوات الإشراف الإداري .</w:t>
            </w:r>
          </w:p>
        </w:tc>
      </w:tr>
      <w:tr w:rsidR="00B35697" w:rsidRPr="00B35697" w:rsidTr="00B35697">
        <w:trPr>
          <w:trHeight w:val="55"/>
        </w:trPr>
        <w:tc>
          <w:tcPr>
            <w:tcW w:w="114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55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الثامن</w:t>
            </w:r>
          </w:p>
        </w:tc>
        <w:tc>
          <w:tcPr>
            <w:tcW w:w="874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الوحدة الرابعة :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الإشراف الإداري والقيادة ( التوجيه )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</w:p>
          <w:p w:rsidR="00B35697" w:rsidRPr="00B35697" w:rsidRDefault="00B35697" w:rsidP="00B35697">
            <w:pPr>
              <w:spacing w:after="0" w:line="55" w:lineRule="atLeast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التوجيه - الحفز- التدريب .</w:t>
            </w:r>
          </w:p>
        </w:tc>
      </w:tr>
      <w:tr w:rsidR="00B35697" w:rsidRPr="00B35697" w:rsidTr="00B35697">
        <w:trPr>
          <w:trHeight w:val="55"/>
        </w:trPr>
        <w:tc>
          <w:tcPr>
            <w:tcW w:w="114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pct20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55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التاسع</w:t>
            </w:r>
          </w:p>
        </w:tc>
        <w:tc>
          <w:tcPr>
            <w:tcW w:w="874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pct20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35697" w:rsidRPr="00B35697" w:rsidRDefault="00B35697" w:rsidP="00B35697">
            <w:pPr>
              <w:spacing w:after="0" w:line="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sz w:val="30"/>
                <w:szCs w:val="30"/>
                <w:rtl/>
              </w:rPr>
              <w:t xml:space="preserve"> 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>إجازة منتصف الفصل الدراسي الثاني</w:t>
            </w:r>
          </w:p>
        </w:tc>
      </w:tr>
      <w:tr w:rsidR="00B35697" w:rsidRPr="00B35697" w:rsidTr="00B35697">
        <w:trPr>
          <w:trHeight w:val="55"/>
        </w:trPr>
        <w:tc>
          <w:tcPr>
            <w:tcW w:w="114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55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العاشر</w:t>
            </w:r>
          </w:p>
        </w:tc>
        <w:tc>
          <w:tcPr>
            <w:tcW w:w="874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hideMark/>
          </w:tcPr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 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الوحدة الرابعة :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الإشراف الإداري والقيادة ( التوجيه )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</w:p>
          <w:p w:rsidR="00B35697" w:rsidRPr="00B35697" w:rsidRDefault="00B35697" w:rsidP="00B35697">
            <w:pPr>
              <w:spacing w:after="0" w:line="55" w:lineRule="atLeast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مفهوم القيادة -  مصادر التأثير في القيادة -  نظريات القيادة - أنماط القيادة .</w:t>
            </w:r>
          </w:p>
        </w:tc>
      </w:tr>
      <w:tr w:rsidR="00B35697" w:rsidRPr="00B35697" w:rsidTr="00B35697">
        <w:trPr>
          <w:trHeight w:val="495"/>
        </w:trPr>
        <w:tc>
          <w:tcPr>
            <w:tcW w:w="114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الحادي عشر</w:t>
            </w:r>
          </w:p>
        </w:tc>
        <w:tc>
          <w:tcPr>
            <w:tcW w:w="874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الوحدة الخامسة :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الرقابة</w:t>
            </w:r>
          </w:p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تعريف الرقابة - أهمية الرقابة - مبادئ الرقابة - أنواع الرقابة . </w:t>
            </w:r>
          </w:p>
        </w:tc>
      </w:tr>
      <w:tr w:rsidR="00B35697" w:rsidRPr="00B35697" w:rsidTr="00B35697">
        <w:trPr>
          <w:trHeight w:val="388"/>
        </w:trPr>
        <w:tc>
          <w:tcPr>
            <w:tcW w:w="114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 xml:space="preserve">الثاني </w:t>
            </w:r>
          </w:p>
          <w:p w:rsidR="00B35697" w:rsidRPr="00B35697" w:rsidRDefault="00B35697" w:rsidP="00B35697">
            <w:pPr>
              <w:spacing w:after="0" w:line="388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عشر</w:t>
            </w:r>
          </w:p>
        </w:tc>
        <w:tc>
          <w:tcPr>
            <w:tcW w:w="874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hideMark/>
          </w:tcPr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 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الوحدة الخامسة :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الرقابة</w:t>
            </w:r>
          </w:p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خطوات الرقابة - طرق الرقابة - الرقابة الإدارية في الدين الإسلامي - أهم الأجهزة الرقابية في المملكة - أمثلة تطبيقية .</w:t>
            </w:r>
          </w:p>
        </w:tc>
      </w:tr>
      <w:tr w:rsidR="00B35697" w:rsidRPr="00B35697" w:rsidTr="00B35697">
        <w:trPr>
          <w:trHeight w:val="508"/>
        </w:trPr>
        <w:tc>
          <w:tcPr>
            <w:tcW w:w="114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 xml:space="preserve">الثالث </w:t>
            </w:r>
          </w:p>
          <w:p w:rsidR="00B35697" w:rsidRPr="00B35697" w:rsidRDefault="00B35697" w:rsidP="00B356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عشر</w:t>
            </w:r>
          </w:p>
        </w:tc>
        <w:tc>
          <w:tcPr>
            <w:tcW w:w="874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 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الوحدة السادسة :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الاتصال الإداري</w:t>
            </w:r>
          </w:p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تعريف الاتصال - أهمية الاتصال - عناصر الاتصال - أهداف الاتصال الإداري  أنواع الاتصال الإداري .</w:t>
            </w:r>
          </w:p>
        </w:tc>
      </w:tr>
      <w:tr w:rsidR="00B35697" w:rsidRPr="00B35697" w:rsidTr="00B35697">
        <w:trPr>
          <w:trHeight w:val="531"/>
        </w:trPr>
        <w:tc>
          <w:tcPr>
            <w:tcW w:w="114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 xml:space="preserve">الرابع </w:t>
            </w:r>
          </w:p>
          <w:p w:rsidR="00B35697" w:rsidRPr="00B35697" w:rsidRDefault="00B35697" w:rsidP="00B3569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عشر</w:t>
            </w:r>
          </w:p>
        </w:tc>
        <w:tc>
          <w:tcPr>
            <w:tcW w:w="874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 xml:space="preserve"> الوحدة السادسة :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الاتصال الإداري</w:t>
            </w:r>
          </w:p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وسائل الاتصال الإداري - مبادئ الاتصال الإداري - معوقات الاتصال الإداري نماذج من الاتصالات في سيرة المصطفى </w:t>
            </w:r>
            <w:r w:rsidRPr="00B35697">
              <w:rPr>
                <w:rFonts w:ascii="Times New Roman" w:eastAsia="Times New Roman" w:hAnsi="Times New Roman" w:cs="Times New Roman"/>
                <w:b/>
                <w:bCs/>
              </w:rPr>
              <w:sym w:font="AGA Arabesque" w:char="F072"/>
            </w:r>
            <w:r w:rsidRPr="00B35697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.</w:t>
            </w:r>
          </w:p>
        </w:tc>
      </w:tr>
      <w:tr w:rsidR="00B35697" w:rsidRPr="00B35697" w:rsidTr="00B35697">
        <w:trPr>
          <w:trHeight w:val="433"/>
        </w:trPr>
        <w:tc>
          <w:tcPr>
            <w:tcW w:w="114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433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الخامس عشر</w:t>
            </w:r>
          </w:p>
        </w:tc>
        <w:tc>
          <w:tcPr>
            <w:tcW w:w="874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الوحدة السابعة :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المنشآت الصغيرة</w:t>
            </w:r>
          </w:p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تعريف المنشآت الصغيرة - أهداف المنشآت الصغيرة - الخصائص الواجب توفرها في الشخص لينجح في تأسيس منشأة صغيرة .</w:t>
            </w:r>
          </w:p>
        </w:tc>
      </w:tr>
      <w:tr w:rsidR="00B35697" w:rsidRPr="00B35697" w:rsidTr="00B35697">
        <w:trPr>
          <w:trHeight w:val="55"/>
        </w:trPr>
        <w:tc>
          <w:tcPr>
            <w:tcW w:w="1144" w:type="dxa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35697" w:rsidRPr="00B35697" w:rsidRDefault="00B35697" w:rsidP="00B35697">
            <w:pPr>
              <w:spacing w:after="0" w:line="55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24"/>
                <w:szCs w:val="24"/>
                <w:rtl/>
              </w:rPr>
              <w:t>السادس عشر</w:t>
            </w:r>
          </w:p>
        </w:tc>
        <w:tc>
          <w:tcPr>
            <w:tcW w:w="8742" w:type="dxa"/>
            <w:tcBorders>
              <w:top w:val="single" w:sz="18" w:space="0" w:color="auto"/>
              <w:left w:val="single" w:sz="12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35697" w:rsidRPr="00B35697" w:rsidRDefault="00B35697" w:rsidP="00B3569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u w:val="single"/>
                <w:rtl/>
              </w:rPr>
              <w:t>الوحدة السابعة :</w:t>
            </w: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</w:rPr>
              <w:t xml:space="preserve">   المنشآت الصغيرة</w:t>
            </w:r>
          </w:p>
          <w:p w:rsidR="00B35697" w:rsidRPr="00B35697" w:rsidRDefault="00B35697" w:rsidP="00B35697">
            <w:pPr>
              <w:spacing w:after="0" w:line="55" w:lineRule="atLeast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569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خطوات تأسيس المنشآت الصغيرة - معوقات تواجه المنشآت الصغيرة .</w:t>
            </w:r>
          </w:p>
        </w:tc>
      </w:tr>
    </w:tbl>
    <w:p w:rsidR="00A17642" w:rsidRPr="00B35697" w:rsidRDefault="00A17642"/>
    <w:sectPr w:rsidR="00A17642" w:rsidRPr="00B35697" w:rsidSect="000C5A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97"/>
    <w:rsid w:val="000C5A4D"/>
    <w:rsid w:val="00A17642"/>
    <w:rsid w:val="00B3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B3569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3569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3569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356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basedOn w:val="a0"/>
    <w:link w:val="2"/>
    <w:uiPriority w:val="9"/>
    <w:rsid w:val="00B356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3569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356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B3569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3569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3569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356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عنوان 2 Char"/>
    <w:basedOn w:val="a0"/>
    <w:link w:val="2"/>
    <w:uiPriority w:val="9"/>
    <w:rsid w:val="00B356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B3569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B35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ActiveCd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امل</dc:creator>
  <cp:lastModifiedBy>امل</cp:lastModifiedBy>
  <cp:revision>1</cp:revision>
  <dcterms:created xsi:type="dcterms:W3CDTF">2016-09-04T20:42:00Z</dcterms:created>
  <dcterms:modified xsi:type="dcterms:W3CDTF">2016-09-04T20:43:00Z</dcterms:modified>
</cp:coreProperties>
</file>