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39E" w:rsidRPr="0023439E" w:rsidRDefault="0023439E" w:rsidP="0023439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39E" w:rsidRPr="0023439E" w:rsidRDefault="0023439E" w:rsidP="0023439E">
      <w:pPr>
        <w:bidi w:val="0"/>
        <w:spacing w:before="100" w:beforeAutospacing="1" w:after="100" w:afterAutospacing="1" w:line="240" w:lineRule="auto"/>
        <w:jc w:val="center"/>
        <w:outlineLvl w:val="2"/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</w:pPr>
      <w:r w:rsidRPr="0023439E">
        <w:rPr>
          <w:rFonts w:ascii="Arial" w:eastAsia="Times New Roman" w:hAnsi="Arial" w:cs="Arial"/>
          <w:b/>
          <w:bCs/>
          <w:color w:val="FF0000"/>
          <w:sz w:val="36"/>
          <w:szCs w:val="36"/>
          <w:rtl/>
        </w:rPr>
        <w:t>تعريف السلامة المرورية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إن السلامة المرورية بمفهومها الواسع تهدف إلى تبني كافة الخطط والبرامج واللوائح المرورية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والإجرإت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الوقائيه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 للحد من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أومنع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 وقوع الحوادث المرورية ضمان لسلامة الإنسان وممتلكاته وحفاظ على أمن البلاد ومقوماته البشرية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والإقتصادية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</w:rPr>
        <w:t xml:space="preserve">.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 xml:space="preserve">- </w:t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عناصر السلامة المرورية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إن محور السلامة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المروريه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يتمثل في ثلاث عناصر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وهي: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: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المركبة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،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الطريق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،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العنصر البشري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proofErr w:type="spellStart"/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  <w:rtl/>
        </w:rPr>
        <w:t>أولاً:</w:t>
      </w:r>
      <w:proofErr w:type="spellEnd"/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  <w:rtl/>
        </w:rPr>
        <w:t xml:space="preserve"> المركبة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  <w:rtl/>
        </w:rPr>
        <w:t>وسائل السلامه في المركبة هي</w:t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</w:rPr>
        <w:t xml:space="preserve">: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الإطارات،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من حيث المقاس والنوعية والتحمل ومعدل السرعة وسنة الإنتاج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وإماكن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التخزين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المصابيح،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من حيث الوضوح واللون ومستوى الإضاءة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الإشارات الضوئية في المركبة الدالة على الانعطاف أو التنبيه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المرايا العاكسة لكشف الطريق أمام السائقين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مساحات المطر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المكابح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وفرامل الوقوف والتي تتحكم في حركة المركبة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إقفال الأبواب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إشارات الإنذار الصوتية والضوئية (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الثابلوة)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كمؤشر الوقود والزيت والحرارة وعداد السرعة والبطارية الكهربائية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حزام الأمان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مساند الرأس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مقاعد الأطفال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الوسادة الهوائية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  <w:rtl/>
        </w:rPr>
        <w:t>وسائل السلامة التي يجب أن تكون في المركبة</w:t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</w:rPr>
        <w:t xml:space="preserve"> :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العجل الاحتياطي وأدوات الفك والتركيب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طفاية الحريق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lastRenderedPageBreak/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حقيبة الإسعافات الأولية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أنظمة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أغلاق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الأبواب في حالة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الإنقلاب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فرش مقاوم للحريق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مثلث عاكس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ونظراً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لإهمية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الصيانه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 xml:space="preserve"> للمركبة فلقد أدركت حكومتنا الرشيدة إلى اتخاذ إجراء وقائي يكفل صيانة المركبة ويمنع وقوع الحوادث المرورية بسبب سوء أو عدم صيانة المركبة فلقد انشى الفحص الدوري للسيارات والذي يهدف إلى </w:t>
      </w:r>
      <w:proofErr w:type="spellStart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t>مايلي</w:t>
      </w:r>
      <w:proofErr w:type="spellEnd"/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</w:rPr>
        <w:t>: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تحسين مستوى صيانة المركبة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التقليل من حجم الحوادث المرورية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إطاله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عمر المركبة الافتراضي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المحافظه على سلامة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البئة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العامة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المحافظه على أمن وسلامة مستخدمي الطريق من سائق وركاب ومشاة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كشف الأعطال مبدئياً للسائقين قبل استفحالها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proofErr w:type="spellStart"/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  <w:rtl/>
        </w:rPr>
        <w:t>ثانياً:</w:t>
      </w:r>
      <w:proofErr w:type="spellEnd"/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  <w:rtl/>
        </w:rPr>
        <w:t xml:space="preserve"> الطريق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  <w:rtl/>
        </w:rPr>
        <w:t>وسائل السلامة في الطريق</w:t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</w:rPr>
        <w:t>: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نظراً لأهمية الطريق في العملية المرورية فلقد سعت حكومتنا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الرشيده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إلى إنشاء وتشييد شبكات طرق عالية المستوى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والجوده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في شتى أطراف البلاد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التصميم والتخطيط الهندسي للطريق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إضاءة الطريق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صلاحية الطريق ومدى السلامة المرورية عليه كإزالة العوائق الطبيعية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كالأتربه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والرمال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المتحركه</w:t>
      </w:r>
      <w:proofErr w:type="spellEnd"/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أدوات تنظيم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المرور،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كالإشارات الضوئية على الطريق واللوحات الإرشادية والتحذيرية والإعلامية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والمدلالات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الأرضية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وسعياً للحفاظ على الطرق خارج المدن وداخلها تم إقامة محطات وزن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حموله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الشاحنات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والمنتشره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بين مدن ومحافظات المملكه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proofErr w:type="spellStart"/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  <w:rtl/>
        </w:rPr>
        <w:t>ثالثاً:</w:t>
      </w:r>
      <w:proofErr w:type="spellEnd"/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  <w:rtl/>
        </w:rPr>
        <w:t xml:space="preserve"> السائق (العنصر البشري</w:t>
      </w:r>
      <w:r w:rsidRPr="0023439E">
        <w:rPr>
          <w:rFonts w:ascii="Arial" w:eastAsia="Times New Roman" w:hAnsi="Arial" w:cs="Arial"/>
          <w:b/>
          <w:bCs/>
          <w:color w:val="800080"/>
          <w:sz w:val="36"/>
          <w:szCs w:val="36"/>
        </w:rPr>
        <w:t xml:space="preserve">)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6400"/>
          <w:sz w:val="36"/>
          <w:szCs w:val="36"/>
          <w:rtl/>
        </w:rPr>
        <w:lastRenderedPageBreak/>
        <w:t xml:space="preserve">بما أن السائق هو العنصر الفعَّال والمُحرك للعملية المرورية فلابد من توفير عدة صفات في السائق الجيد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العقل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سلامة الحواس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معرفة انظمة وتعليمات </w:t>
      </w:r>
      <w:r w:rsidRPr="0023439E">
        <w:rPr>
          <w:rFonts w:ascii="Arial" w:eastAsia="Times New Roman" w:hAnsi="Arial" w:cs="Arial"/>
          <w:b/>
          <w:bCs/>
          <w:color w:val="0066CC"/>
          <w:sz w:val="36"/>
          <w:szCs w:val="36"/>
          <w:u w:val="single"/>
          <w:rtl/>
        </w:rPr>
        <w:t xml:space="preserve">المرور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والتقيد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بها</w:t>
      </w:r>
      <w:proofErr w:type="spellEnd"/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التركيز اثناء القيادة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الإحساس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بالمسؤلية</w:t>
      </w:r>
      <w:proofErr w:type="spellEnd"/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الإلمام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بمكينايكا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المركبة وصيانتها بشكل مستمر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  <w:rtl/>
        </w:rPr>
        <w:t xml:space="preserve">وسائل السلامة الخاصة بالسائق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استخدام حزام الأمان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وجود مساند الرأس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وسائل خاصة كالنظارات الطبية وحقيبة الإسعاف والوسادة الهوائية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00FF"/>
          <w:sz w:val="36"/>
          <w:szCs w:val="36"/>
          <w:rtl/>
        </w:rPr>
        <w:t xml:space="preserve">أساليب وقواعد القيادة الآمنة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 xml:space="preserve">1- </w:t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واجبات السائق قبل تشغيل المركبة وتشمل</w:t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>: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القاء نظره حول المركبه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لتأكد من مستوى الاطارات وحالة الطريق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إغلاق الأبواب بإحكام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تأكد من وضع المقعد وعجلة القياده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بالنسبه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لك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اربط حزام الأمان أنت ومن معك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تأكد من وضع المرايا العاكسة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لاحظ مؤشرات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التابلوه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من مستوى الوقود والحرارة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>2-</w:t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تشغيل المركبة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FF8C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 xml:space="preserve">3- </w:t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 xml:space="preserve">البدء بالتحرك وفق قيادة آمنة ووفقاً لتعليمات وأنظمة </w:t>
      </w:r>
      <w:r w:rsidRPr="0023439E">
        <w:rPr>
          <w:rFonts w:ascii="Arial" w:eastAsia="Times New Roman" w:hAnsi="Arial" w:cs="Arial"/>
          <w:b/>
          <w:bCs/>
          <w:color w:val="0066CC"/>
          <w:sz w:val="36"/>
          <w:szCs w:val="36"/>
          <w:u w:val="single"/>
          <w:rtl/>
        </w:rPr>
        <w:t xml:space="preserve">المرور </w:t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المحددة لقواعد السير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 xml:space="preserve">4- </w:t>
      </w:r>
      <w:proofErr w:type="spellStart"/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الوقوف،</w:t>
      </w:r>
      <w:proofErr w:type="spellEnd"/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 xml:space="preserve"> </w:t>
      </w:r>
      <w:proofErr w:type="spellStart"/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باتباع</w:t>
      </w:r>
      <w:proofErr w:type="spellEnd"/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 xml:space="preserve"> </w:t>
      </w:r>
      <w:proofErr w:type="spellStart"/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  <w:rtl/>
        </w:rPr>
        <w:t>مايلي</w:t>
      </w:r>
      <w:proofErr w:type="spellEnd"/>
      <w:r w:rsidRPr="0023439E">
        <w:rPr>
          <w:rFonts w:ascii="Arial" w:eastAsia="Times New Roman" w:hAnsi="Arial" w:cs="Arial"/>
          <w:b/>
          <w:bCs/>
          <w:color w:val="FF8C00"/>
          <w:sz w:val="36"/>
          <w:szCs w:val="36"/>
        </w:rPr>
        <w:t>: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انظر عبر المرآة العاكسة لكشف الطريق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إعطاء إشارة الوقوف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تخفيف الضغط على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دعاسة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البنزين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lastRenderedPageBreak/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الضغط على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دعاسة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الفرامل تدريجياً حتى تقف السيارة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بعد الوقوف شد فرامل اليد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5-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علامات وإشارات المرور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اللوحات التحذيرية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والتنظمية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والإعلامية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القوائم والحواجز والبوابات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العلامات الأفقية والأرضية كالدهان والرسوم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والرصفية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(سيراميك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)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الإشارات الضوئية </w:t>
      </w:r>
      <w:r w:rsidRPr="0023439E">
        <w:rPr>
          <w:rFonts w:ascii="Arabic Transparent" w:eastAsia="Times New Roman" w:hAnsi="Arabic Transparent" w:cs="Arabic Transparent"/>
          <w:b/>
          <w:bCs/>
          <w:color w:val="000000"/>
          <w:sz w:val="24"/>
          <w:szCs w:val="24"/>
        </w:rPr>
        <w:br/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</w:rPr>
        <w:t xml:space="preserve">• </w:t>
      </w:r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أجهزة التحكم المرورية في مناطق العمل كاللوحات الرأسية </w:t>
      </w:r>
      <w:proofErr w:type="spellStart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>والأقمعة</w:t>
      </w:r>
      <w:proofErr w:type="spellEnd"/>
      <w:r w:rsidRPr="0023439E">
        <w:rPr>
          <w:rFonts w:ascii="Arial" w:eastAsia="Times New Roman" w:hAnsi="Arial" w:cs="Arial"/>
          <w:b/>
          <w:bCs/>
          <w:color w:val="008080"/>
          <w:sz w:val="36"/>
          <w:szCs w:val="36"/>
          <w:rtl/>
        </w:rPr>
        <w:t xml:space="preserve"> وبراميل التوجيه والأسهم المضاءة وحاملي الراية والعلامات الأنبوبية والمتاريس</w:t>
      </w:r>
    </w:p>
    <w:p w:rsidR="0023439E" w:rsidRPr="0023439E" w:rsidRDefault="0023439E" w:rsidP="0023439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439E" w:rsidRPr="0023439E" w:rsidRDefault="0023439E" w:rsidP="0023439E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3439E">
        <w:rPr>
          <w:rFonts w:ascii="Times New Roman" w:eastAsia="Times New Roman" w:hAnsi="Times New Roman" w:cs="Times New Roman"/>
          <w:sz w:val="24"/>
          <w:szCs w:val="24"/>
        </w:rPr>
        <w:br/>
      </w:r>
      <w:r w:rsidRPr="002343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000C6" w:rsidRPr="0023439E" w:rsidRDefault="005000C6">
      <w:pPr>
        <w:rPr>
          <w:rFonts w:hint="cs"/>
        </w:rPr>
      </w:pPr>
    </w:p>
    <w:sectPr w:rsidR="005000C6" w:rsidRPr="0023439E" w:rsidSect="00381A6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3439E"/>
    <w:rsid w:val="0023439E"/>
    <w:rsid w:val="00381A6C"/>
    <w:rsid w:val="0050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0C6"/>
    <w:pPr>
      <w:bidi/>
    </w:pPr>
  </w:style>
  <w:style w:type="paragraph" w:styleId="3">
    <w:name w:val="heading 3"/>
    <w:basedOn w:val="a"/>
    <w:link w:val="3Char"/>
    <w:uiPriority w:val="9"/>
    <w:qFormat/>
    <w:rsid w:val="0023439E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23439E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8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2962</Characters>
  <Application>Microsoft Office Word</Application>
  <DocSecurity>0</DocSecurity>
  <Lines>24</Lines>
  <Paragraphs>6</Paragraphs>
  <ScaleCrop>false</ScaleCrop>
  <Company>Ahmed-Under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2014-02-08T16:03:00Z</dcterms:created>
  <dcterms:modified xsi:type="dcterms:W3CDTF">2014-02-08T16:03:00Z</dcterms:modified>
</cp:coreProperties>
</file>