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3B1545" w:rsidRDefault="003B1545" w:rsidP="003B1545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أول ثانوي</w:t>
      </w:r>
      <w:r w:rsidR="005E0878" w:rsidRPr="005E0878">
        <w:rPr>
          <w:rFonts w:cs="AL-Mohanad Bold" w:hint="cs"/>
          <w:sz w:val="40"/>
          <w:szCs w:val="40"/>
          <w:rtl/>
        </w:rPr>
        <w:t xml:space="preserve"> الفصل الدراسي الأول مادة التربية الأسرية</w:t>
      </w:r>
    </w:p>
    <w:tbl>
      <w:tblPr>
        <w:tblStyle w:val="a3"/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5E0878" w:rsidRPr="005E0878" w:rsidTr="003B1545">
        <w:tc>
          <w:tcPr>
            <w:tcW w:w="2694" w:type="dxa"/>
            <w:shd w:val="clear" w:color="auto" w:fill="EAF1DD" w:themeFill="accent3" w:themeFillTint="33"/>
          </w:tcPr>
          <w:p w:rsidR="005E0878" w:rsidRPr="0086122C" w:rsidRDefault="008D2F5A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       </w:t>
            </w:r>
            <w:r w:rsidR="005E0878" w:rsidRPr="0086122C">
              <w:rPr>
                <w:rFonts w:cs="AL-Mohanad Bold" w:hint="cs"/>
                <w:sz w:val="28"/>
                <w:szCs w:val="28"/>
                <w:rtl/>
              </w:rPr>
              <w:t xml:space="preserve"> اسم الوحدة</w:t>
            </w:r>
          </w:p>
        </w:tc>
        <w:tc>
          <w:tcPr>
            <w:tcW w:w="7938" w:type="dxa"/>
            <w:shd w:val="clear" w:color="auto" w:fill="EAF1DD" w:themeFill="accent3" w:themeFillTint="33"/>
          </w:tcPr>
          <w:p w:rsidR="005E0878" w:rsidRPr="0086122C" w:rsidRDefault="005E0878" w:rsidP="005E0878">
            <w:pPr>
              <w:ind w:right="-1134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المهارات الأساسية</w:t>
            </w:r>
          </w:p>
        </w:tc>
      </w:tr>
      <w:tr w:rsidR="005E0878" w:rsidRPr="005E0878" w:rsidTr="003B1545">
        <w:tc>
          <w:tcPr>
            <w:tcW w:w="2694" w:type="dxa"/>
          </w:tcPr>
          <w:p w:rsidR="005E0878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الغذاء والتغذية</w:t>
            </w:r>
          </w:p>
        </w:tc>
        <w:tc>
          <w:tcPr>
            <w:tcW w:w="7938" w:type="dxa"/>
          </w:tcPr>
          <w:p w:rsidR="0002786D" w:rsidRPr="0086122C" w:rsidRDefault="0067146E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1/توضيح أهمية الغذاء </w:t>
            </w:r>
            <w:r w:rsidR="003B1545" w:rsidRPr="0086122C">
              <w:rPr>
                <w:rFonts w:cs="AL-Mohanad Bold" w:hint="cs"/>
                <w:sz w:val="28"/>
                <w:szCs w:val="28"/>
                <w:rtl/>
              </w:rPr>
              <w:t>لسلامة النمو.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2/ شرح أهمية كل عنصر من العناصر الغذائية للجسم.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3/استنتاج وظائف العناصر الغذائية.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4/ تطبيق بعض الاطباق المختارة للعناصر الغذائية.</w:t>
            </w:r>
          </w:p>
        </w:tc>
      </w:tr>
      <w:tr w:rsidR="005E0878" w:rsidRPr="005E0878" w:rsidTr="003B1545">
        <w:tc>
          <w:tcPr>
            <w:tcW w:w="2694" w:type="dxa"/>
          </w:tcPr>
          <w:p w:rsidR="005E0878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وحدة الثقافة الملبسية </w:t>
            </w:r>
          </w:p>
        </w:tc>
        <w:tc>
          <w:tcPr>
            <w:tcW w:w="7938" w:type="dxa"/>
          </w:tcPr>
          <w:p w:rsidR="0002786D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1/التعرف على مفهوم الملبس.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2/التميز بين المفاهيم المرتبطة بالملبس.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3/توضح موقف المرأة المسلمة من الموضات الحديثة.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4/مراعاة أسس اختيار الملابس عند وضع التصميمات.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5/التمييز بين مكملات الملابس المتصلة والمنفصلة.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6/تطبيق أفكار مبتكرة لتجديد بعض القطع الملبسية.</w:t>
            </w:r>
          </w:p>
        </w:tc>
      </w:tr>
      <w:tr w:rsidR="008D2F5A" w:rsidRPr="005E0878" w:rsidTr="003B1545">
        <w:tc>
          <w:tcPr>
            <w:tcW w:w="2694" w:type="dxa"/>
          </w:tcPr>
          <w:p w:rsidR="008D2F5A" w:rsidRPr="0086122C" w:rsidRDefault="003B1545" w:rsidP="006A168F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فن التجميل</w:t>
            </w:r>
          </w:p>
        </w:tc>
        <w:tc>
          <w:tcPr>
            <w:tcW w:w="7938" w:type="dxa"/>
          </w:tcPr>
          <w:p w:rsidR="0002786D" w:rsidRPr="0086122C" w:rsidRDefault="003B1545" w:rsidP="0002786D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1/التعرف على مفهوم البشرة.</w:t>
            </w:r>
          </w:p>
          <w:p w:rsidR="003B1545" w:rsidRPr="0086122C" w:rsidRDefault="003B1545" w:rsidP="0002786D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2/التمييز بين أنواع البشرة.</w:t>
            </w:r>
          </w:p>
          <w:p w:rsidR="003B1545" w:rsidRPr="0086122C" w:rsidRDefault="003B1545" w:rsidP="0002786D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3/توضيح تأثير الشمس على البشرة.</w:t>
            </w:r>
          </w:p>
          <w:p w:rsidR="003B1545" w:rsidRPr="0086122C" w:rsidRDefault="003B1545" w:rsidP="0067146E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4/التعرف على الطرق المختلفة  لتسمير ال</w:t>
            </w:r>
            <w:r w:rsidR="0067146E">
              <w:rPr>
                <w:rFonts w:cs="AL-Mohanad Bold" w:hint="cs"/>
                <w:sz w:val="28"/>
                <w:szCs w:val="28"/>
                <w:rtl/>
              </w:rPr>
              <w:t>بشرة</w:t>
            </w:r>
            <w:r w:rsidRPr="0086122C"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3B1545" w:rsidRPr="0086122C" w:rsidRDefault="003B1545" w:rsidP="0067146E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5/التعرف على مفهوم الزي</w:t>
            </w:r>
            <w:r w:rsidR="0067146E">
              <w:rPr>
                <w:rFonts w:cs="AL-Mohanad Bold" w:hint="cs"/>
                <w:sz w:val="28"/>
                <w:szCs w:val="28"/>
                <w:rtl/>
              </w:rPr>
              <w:t>و</w:t>
            </w:r>
            <w:r w:rsidRPr="0086122C">
              <w:rPr>
                <w:rFonts w:cs="AL-Mohanad Bold" w:hint="cs"/>
                <w:sz w:val="28"/>
                <w:szCs w:val="28"/>
                <w:rtl/>
              </w:rPr>
              <w:t>ان.</w:t>
            </w:r>
          </w:p>
          <w:p w:rsidR="003B1545" w:rsidRPr="0086122C" w:rsidRDefault="003B1545" w:rsidP="0002786D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6/إعداد بعض الأقنعة الطبيعية المناسبة لكل بشرة.</w:t>
            </w:r>
          </w:p>
        </w:tc>
      </w:tr>
      <w:tr w:rsidR="006A168F" w:rsidRPr="005E0878" w:rsidTr="003B1545">
        <w:tc>
          <w:tcPr>
            <w:tcW w:w="2694" w:type="dxa"/>
          </w:tcPr>
          <w:p w:rsidR="006A168F" w:rsidRPr="0086122C" w:rsidRDefault="003B1545" w:rsidP="0067146E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ال</w:t>
            </w:r>
            <w:r w:rsidR="0067146E">
              <w:rPr>
                <w:rFonts w:cs="AL-Mohanad Bold" w:hint="cs"/>
                <w:sz w:val="28"/>
                <w:szCs w:val="28"/>
                <w:rtl/>
              </w:rPr>
              <w:t>إ</w:t>
            </w:r>
            <w:bookmarkStart w:id="0" w:name="_GoBack"/>
            <w:bookmarkEnd w:id="0"/>
            <w:r w:rsidRPr="0086122C">
              <w:rPr>
                <w:rFonts w:cs="AL-Mohanad Bold" w:hint="cs"/>
                <w:sz w:val="28"/>
                <w:szCs w:val="28"/>
                <w:rtl/>
              </w:rPr>
              <w:t>تصال الإلكتروني</w:t>
            </w:r>
          </w:p>
        </w:tc>
        <w:tc>
          <w:tcPr>
            <w:tcW w:w="7938" w:type="dxa"/>
          </w:tcPr>
          <w:p w:rsidR="0002786D" w:rsidRPr="0086122C" w:rsidRDefault="003B1545" w:rsidP="003B1545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1/التعرف على مفهوم الاتصال الإلكتروني.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2/شرح مفهوم الإنترنت.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3/مناقشة فوائد الاتصال الإلكتروني 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4/تحليل الآثار السلبية لاستخدام الإنترنت.</w:t>
            </w:r>
          </w:p>
          <w:p w:rsidR="003B1545" w:rsidRPr="0086122C" w:rsidRDefault="003B1545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5/تحديد مواصفات برامج ومواقع الاتصال الاجتماعي.</w:t>
            </w:r>
          </w:p>
          <w:p w:rsidR="003B1545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6/شرح أخلاقيات استخدام مواقع وبرامج الاتصال الاجتماعي.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7/معالجة بعض المواقف الحياتية الناتجة عن الاستخدام السلبي لمواقع وبرامج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 xml:space="preserve"> الاتصال الاجتماعي.</w:t>
            </w:r>
          </w:p>
        </w:tc>
      </w:tr>
      <w:tr w:rsidR="00AA2A8A" w:rsidRPr="005E0878" w:rsidTr="003B1545">
        <w:tc>
          <w:tcPr>
            <w:tcW w:w="2694" w:type="dxa"/>
          </w:tcPr>
          <w:p w:rsidR="00AA2A8A" w:rsidRPr="0086122C" w:rsidRDefault="0086122C" w:rsidP="006A168F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وحدة المهارات الحياتية</w:t>
            </w:r>
          </w:p>
        </w:tc>
        <w:tc>
          <w:tcPr>
            <w:tcW w:w="7938" w:type="dxa"/>
          </w:tcPr>
          <w:p w:rsidR="00AA2A8A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1/التعرف على مفهوم الضغوط.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2/تحديد مؤشرات الوقوع تحت الضغوط.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3/توضيح العلاقة بين الضغوط والصحة.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4/التمييز بين أشكال الضغوط.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5/ تلخيص مصادر الضغوط.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6/التدريب على أساليب التخلص من الضغوط.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7/التأكيد على أهمية تطبيق الهدي النبوي في التحكم بالغضب.</w:t>
            </w:r>
          </w:p>
          <w:p w:rsidR="0086122C" w:rsidRPr="0086122C" w:rsidRDefault="0086122C" w:rsidP="005E0878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86122C">
              <w:rPr>
                <w:rFonts w:cs="AL-Mohanad Bold" w:hint="cs"/>
                <w:sz w:val="28"/>
                <w:szCs w:val="28"/>
                <w:rtl/>
              </w:rPr>
              <w:t>8/المقارنة بين الغضب والعدوان.</w:t>
            </w:r>
          </w:p>
        </w:tc>
      </w:tr>
    </w:tbl>
    <w:p w:rsidR="005E0878" w:rsidRP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E087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2786D"/>
    <w:rsid w:val="000440BD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76380"/>
    <w:rsid w:val="003A31C3"/>
    <w:rsid w:val="003B1545"/>
    <w:rsid w:val="003F5486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54EAE"/>
    <w:rsid w:val="0067146E"/>
    <w:rsid w:val="006719F9"/>
    <w:rsid w:val="00676669"/>
    <w:rsid w:val="006A168F"/>
    <w:rsid w:val="006D7330"/>
    <w:rsid w:val="00716461"/>
    <w:rsid w:val="00720FC9"/>
    <w:rsid w:val="0078080C"/>
    <w:rsid w:val="008000A6"/>
    <w:rsid w:val="0086122C"/>
    <w:rsid w:val="00873FD4"/>
    <w:rsid w:val="008D2F5A"/>
    <w:rsid w:val="008D3793"/>
    <w:rsid w:val="00937474"/>
    <w:rsid w:val="00AA2A8A"/>
    <w:rsid w:val="00B678C6"/>
    <w:rsid w:val="00B81626"/>
    <w:rsid w:val="00CC613A"/>
    <w:rsid w:val="00D42C70"/>
    <w:rsid w:val="00D937F8"/>
    <w:rsid w:val="00E016DD"/>
    <w:rsid w:val="00E0401F"/>
    <w:rsid w:val="00E2519E"/>
    <w:rsid w:val="00E52E45"/>
    <w:rsid w:val="00E605EC"/>
    <w:rsid w:val="00EE2CB0"/>
    <w:rsid w:val="00F14881"/>
    <w:rsid w:val="00F62895"/>
    <w:rsid w:val="00FB16E9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51</cp:revision>
  <dcterms:created xsi:type="dcterms:W3CDTF">2017-11-14T05:56:00Z</dcterms:created>
  <dcterms:modified xsi:type="dcterms:W3CDTF">2017-12-27T06:16:00Z</dcterms:modified>
</cp:coreProperties>
</file>