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38100</wp:posOffset>
                </wp:positionV>
                <wp:extent cx="4821555" cy="527109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39985" y="3521208"/>
                          <a:ext cx="4812030" cy="517584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توزيع المحتوى الدراسي على الأسابيع في الفصل الدراسي الثاني للعام الدراسي 1444هـ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مدارس التعليم العام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38100</wp:posOffset>
                </wp:positionV>
                <wp:extent cx="4821555" cy="527109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1555" cy="527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7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990"/>
        <w:gridCol w:w="992"/>
        <w:gridCol w:w="709"/>
        <w:gridCol w:w="1668"/>
        <w:gridCol w:w="705"/>
        <w:gridCol w:w="708"/>
        <w:gridCol w:w="2158"/>
        <w:tblGridChange w:id="0">
          <w:tblGrid>
            <w:gridCol w:w="2842"/>
            <w:gridCol w:w="990"/>
            <w:gridCol w:w="992"/>
            <w:gridCol w:w="709"/>
            <w:gridCol w:w="1668"/>
            <w:gridCol w:w="705"/>
            <w:gridCol w:w="708"/>
            <w:gridCol w:w="2158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المتوسطة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الثاني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الأسبوع</w:t>
            </w:r>
          </w:p>
        </w:tc>
        <w:tc>
          <w:tcPr>
            <w:gridSpan w:val="7"/>
            <w:shd w:fill="daeef3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الرابعة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العصر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النبوي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الجزيرة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ظهور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الجزيرة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ظهور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الجزيرة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ظهور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حياة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البعثة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حياة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البعثة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حياة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البعثة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نزول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الوحي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والدعوة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نزول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الوحي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والدعوة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نزول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الوحي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والدعوة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هجرة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هجرة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هجرة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الدعوة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بدر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أحد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الخندق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مكة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مكة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شمائل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شمائل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شمائل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حج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الوداع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ووفاة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حج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الوداع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ووفاة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حج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الوداع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ووفاة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الخامسة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color w:val="385623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: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أخلاقهم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وخلافتهم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: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أخلاقهم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وخلافتهم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: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أخلاقهم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وخلافتهم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جهود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جهود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جهود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المبادئ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والقيم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المبادئ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والقيم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المبادئ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والقيم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8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</w:p>
        </w:tc>
      </w:tr>
    </w:tbl>
    <w:p w:rsidR="00000000" w:rsidDel="00000000" w:rsidP="00000000" w:rsidRDefault="00000000" w:rsidRPr="00000000" w14:paraId="00000189">
      <w:pPr>
        <w:bidi w:val="1"/>
        <w:rPr/>
      </w:pPr>
      <w:r w:rsidDel="00000000" w:rsidR="00000000" w:rsidRPr="00000000">
        <w:rPr>
          <w:rtl w:val="0"/>
        </w:rPr>
        <w:t xml:space="preserve"></w:t>
      </w:r>
    </w:p>
    <w:p w:rsidR="00000000" w:rsidDel="00000000" w:rsidP="00000000" w:rsidRDefault="00000000" w:rsidRPr="00000000" w14:paraId="0000018A">
      <w:pPr>
        <w:bidi w:val="1"/>
        <w:jc w:val="right"/>
        <w:rPr/>
      </w:pPr>
      <w:r w:rsidDel="00000000" w:rsidR="00000000" w:rsidRPr="00000000">
        <w:rPr>
          <w:rtl w:val="1"/>
        </w:rPr>
        <w:t xml:space="preserve">عبدالله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البكران</w:t>
      </w:r>
    </w:p>
    <w:p w:rsidR="00000000" w:rsidDel="00000000" w:rsidP="00000000" w:rsidRDefault="00000000" w:rsidRPr="00000000" w14:paraId="0000018B">
      <w:pPr>
        <w:bidi w:val="1"/>
        <w:jc w:val="right"/>
        <w:rPr/>
      </w:pPr>
      <w:r w:rsidDel="00000000" w:rsidR="00000000" w:rsidRPr="00000000">
        <w:rPr/>
        <w:drawing>
          <wp:inline distB="0" distT="0" distL="0" distR="0">
            <wp:extent cx="1518285" cy="1057275"/>
            <wp:effectExtent b="0" l="0" r="0" t="0"/>
            <wp:docPr descr="C:\Users\a-bakran\Pictures\التوقيع.jpg" id="12" name="image1.jpg"/>
            <a:graphic>
              <a:graphicData uri="http://schemas.openxmlformats.org/drawingml/2006/picture">
                <pic:pic>
                  <pic:nvPicPr>
                    <pic:cNvPr descr="C:\Users\a-bakran\Pictures\التوقيع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77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990"/>
        <w:gridCol w:w="850"/>
        <w:gridCol w:w="851"/>
        <w:gridCol w:w="1649"/>
        <w:gridCol w:w="757"/>
        <w:gridCol w:w="708"/>
        <w:gridCol w:w="2125"/>
        <w:tblGridChange w:id="0">
          <w:tblGrid>
            <w:gridCol w:w="2842"/>
            <w:gridCol w:w="990"/>
            <w:gridCol w:w="850"/>
            <w:gridCol w:w="851"/>
            <w:gridCol w:w="1649"/>
            <w:gridCol w:w="757"/>
            <w:gridCol w:w="708"/>
            <w:gridCol w:w="21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المتوسطة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الأول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الدراسي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الثالث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الاجتماعية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-647699</wp:posOffset>
                      </wp:positionV>
                      <wp:extent cx="4821555" cy="52705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939985" y="3521208"/>
                                <a:ext cx="4812030" cy="517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EDED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توزيع المحتوى الدراسي على الأسابيع في الفصل الدراسي الثالث للعام الدراسي 1444هـ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مدارس التعليم العام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-647699</wp:posOffset>
                      </wp:positionV>
                      <wp:extent cx="4821555" cy="527050"/>
                      <wp:effectExtent b="0" l="0" r="0" t="0"/>
                      <wp:wrapNone/>
                      <wp:docPr id="1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21555" cy="527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aeef3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- 12/3/2023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9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- 16/3/2023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السادسة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الشخصية</w:t>
            </w:r>
          </w:p>
          <w:p w:rsidR="00000000" w:rsidDel="00000000" w:rsidP="00000000" w:rsidRDefault="00000000" w:rsidRPr="00000000" w14:paraId="000001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1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27/8/1444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19/3/2023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1D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- 26/3/2023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30/3/2023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الاجتماعي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الاجتماعي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الاجتماعي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1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F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- 6/4/2023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السابعة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الوطني</w:t>
            </w:r>
          </w:p>
          <w:p w:rsidR="00000000" w:rsidDel="00000000" w:rsidP="00000000" w:rsidRDefault="00000000" w:rsidRPr="00000000" w14:paraId="000001F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2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- 9/4/2023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13/4/2023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ركائز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ركائز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ركائز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2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2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30/4/2023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2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4/5/2023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2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- 7/5/2023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4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4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11/5/2023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2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- 14/5/2023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- 18/5/2023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المواطن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المواطن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المواطن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27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- 21/5/2023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26/5/2023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الثامنة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الحوار</w:t>
            </w:r>
          </w:p>
          <w:p w:rsidR="00000000" w:rsidDel="00000000" w:rsidP="00000000" w:rsidRDefault="00000000" w:rsidRPr="00000000" w14:paraId="000002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وأهميته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وأهميته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وأهميته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2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- 28/5/2023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1/6/2023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أركان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أركان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أركان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2B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- 4/6/2023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B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8/6/2023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2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11/6/2023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E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2E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2E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- 18/6/2023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4/12/1444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- 22/6/2023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2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</w:p>
        </w:tc>
      </w:tr>
    </w:tbl>
    <w:p w:rsidR="00000000" w:rsidDel="00000000" w:rsidP="00000000" w:rsidRDefault="00000000" w:rsidRPr="00000000" w14:paraId="000002F2">
      <w:pPr>
        <w:tabs>
          <w:tab w:val="left" w:pos="8383"/>
        </w:tabs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1"/>
        </w:rPr>
        <w:t xml:space="preserve">عبدالله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البكران</w:t>
      </w:r>
      <w:r w:rsidDel="00000000" w:rsidR="00000000" w:rsidRPr="00000000">
        <w:rPr>
          <w:sz w:val="24"/>
          <w:szCs w:val="24"/>
          <w:rtl w:val="1"/>
        </w:rPr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-93284</wp:posOffset>
            </wp:positionH>
            <wp:positionV relativeFrom="paragraph">
              <wp:posOffset>7785818</wp:posOffset>
            </wp:positionV>
            <wp:extent cx="1181735" cy="758825"/>
            <wp:effectExtent b="0" l="0" r="0" t="0"/>
            <wp:wrapNone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758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  <w:font w:name="AGA Arabesque"/>
  <w:font w:name="Andalu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 w:val="1"/>
    <w:rsid w:val="00B6191A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B6191A"/>
  </w:style>
  <w:style w:type="paragraph" w:styleId="a5">
    <w:name w:val="Balloon Text"/>
    <w:basedOn w:val="a"/>
    <w:link w:val="Char1"/>
    <w:uiPriority w:val="99"/>
    <w:semiHidden w:val="1"/>
    <w:unhideWhenUsed w:val="1"/>
    <w:rsid w:val="00B70B02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Char1" w:customStyle="1">
    <w:name w:val="نص في بالون Char"/>
    <w:basedOn w:val="a0"/>
    <w:link w:val="a5"/>
    <w:uiPriority w:val="99"/>
    <w:semiHidden w:val="1"/>
    <w:rsid w:val="00B70B02"/>
    <w:rPr>
      <w:rFonts w:ascii="Tahoma" w:cs="Tahoma" w:hAnsi="Tahom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NEusMTe0tXyd4cM1ThZ9qK4xMA==">AMUW2mV/VpfOdoXcxPbo1s5WTB2vzvmwCxnarrg1OBdTI/ZRuB6rXx1NU++NQC12FZEsTJqGz+4IwPGtHoPc+8FOaxpSjqHTiP84HcUKdVQHb7B5XZ13EUOUSv2drlAMpFvwnESQETgOW9D0FvaDfaHJckVDdw419ZHitfHUlVh/bVwCNXjj3y0=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2022-11-15T07:05:00Z</dcterms:created>
  <dc:creator>Amal Yahia I. Al-Juhami</dc:creator>
</cp:coreProperties>
</file>