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960" w:rsidRPr="00603960" w:rsidRDefault="00603960" w:rsidP="00603960">
      <w:pPr>
        <w:tabs>
          <w:tab w:val="left" w:pos="931"/>
          <w:tab w:val="center" w:pos="4153"/>
        </w:tabs>
        <w:jc w:val="center"/>
        <w:rPr>
          <w:rFonts w:cs="Hesham Gornata" w:hint="cs"/>
          <w:b/>
          <w:bCs/>
          <w:color w:val="800000"/>
          <w:sz w:val="24"/>
          <w:szCs w:val="24"/>
          <w:rtl/>
        </w:rPr>
      </w:pPr>
      <w:r w:rsidRPr="00603960">
        <w:rPr>
          <w:rFonts w:hint="cs"/>
          <w:b/>
          <w:bCs/>
          <w:rtl/>
        </w:rPr>
        <w:t>توزيع</w:t>
      </w:r>
      <w:r w:rsidRPr="00603960">
        <w:rPr>
          <w:rFonts w:hint="cs"/>
          <w:b/>
          <w:bCs/>
          <w:sz w:val="24"/>
          <w:szCs w:val="24"/>
          <w:rtl/>
        </w:rPr>
        <w:t xml:space="preserve"> : </w:t>
      </w:r>
      <w:r w:rsidRPr="00603960">
        <w:rPr>
          <w:rFonts w:hint="cs"/>
          <w:b/>
          <w:bCs/>
          <w:color w:val="FFCC00"/>
          <w:sz w:val="24"/>
          <w:szCs w:val="24"/>
          <w:rtl/>
        </w:rPr>
        <w:t>الفيزياء</w:t>
      </w:r>
      <w:r w:rsidRPr="00603960">
        <w:rPr>
          <w:rFonts w:hint="cs"/>
          <w:b/>
          <w:bCs/>
          <w:sz w:val="24"/>
          <w:szCs w:val="24"/>
          <w:rtl/>
        </w:rPr>
        <w:t xml:space="preserve">              الصف : </w:t>
      </w:r>
      <w:r w:rsidRPr="00603960">
        <w:rPr>
          <w:rFonts w:hint="cs"/>
          <w:b/>
          <w:bCs/>
          <w:color w:val="FF9900"/>
          <w:sz w:val="24"/>
          <w:szCs w:val="24"/>
          <w:rtl/>
        </w:rPr>
        <w:t>الثالث  الثانوي</w:t>
      </w:r>
    </w:p>
    <w:p w:rsidR="00DB27BA" w:rsidRPr="00603960" w:rsidRDefault="00603960" w:rsidP="00603960">
      <w:pPr>
        <w:tabs>
          <w:tab w:val="left" w:pos="931"/>
          <w:tab w:val="center" w:pos="4153"/>
        </w:tabs>
        <w:jc w:val="center"/>
        <w:rPr>
          <w:rFonts w:cs="Arial"/>
          <w:b/>
          <w:bCs/>
          <w:sz w:val="24"/>
          <w:szCs w:val="24"/>
          <w:rtl/>
        </w:rPr>
      </w:pPr>
      <w:r w:rsidRPr="00603960">
        <w:rPr>
          <w:rFonts w:cs="Hesham Gornata" w:hint="cs"/>
          <w:b/>
          <w:bCs/>
          <w:color w:val="800000"/>
          <w:sz w:val="24"/>
          <w:szCs w:val="24"/>
          <w:rtl/>
        </w:rPr>
        <w:t>ا</w:t>
      </w:r>
      <w:r w:rsidRPr="00603960">
        <w:rPr>
          <w:rFonts w:cs="Hesham Gornata"/>
          <w:b/>
          <w:bCs/>
          <w:color w:val="800000"/>
          <w:sz w:val="24"/>
          <w:szCs w:val="24"/>
          <w:rtl/>
        </w:rPr>
        <w:t>لفصل الدراسي</w:t>
      </w:r>
      <w:r w:rsidRPr="00603960">
        <w:rPr>
          <w:rFonts w:cs="Hesham Gornata" w:hint="cs"/>
          <w:b/>
          <w:bCs/>
          <w:color w:val="800000"/>
          <w:sz w:val="24"/>
          <w:szCs w:val="24"/>
          <w:rtl/>
        </w:rPr>
        <w:t xml:space="preserve"> :</w:t>
      </w:r>
      <w:r w:rsidRPr="00603960">
        <w:rPr>
          <w:rFonts w:cs="Hesham Gornata"/>
          <w:b/>
          <w:bCs/>
          <w:color w:val="800000"/>
          <w:sz w:val="24"/>
          <w:szCs w:val="24"/>
          <w:rtl/>
        </w:rPr>
        <w:t xml:space="preserve"> </w:t>
      </w:r>
      <w:r w:rsidRPr="00603960">
        <w:rPr>
          <w:rFonts w:cs="Hesham Gornata" w:hint="cs"/>
          <w:b/>
          <w:bCs/>
          <w:color w:val="FF9900"/>
          <w:sz w:val="24"/>
          <w:szCs w:val="24"/>
          <w:rtl/>
        </w:rPr>
        <w:t xml:space="preserve">الأول                 </w:t>
      </w:r>
      <w:r w:rsidRPr="00603960">
        <w:rPr>
          <w:rFonts w:cs="Hesham Gornata"/>
          <w:b/>
          <w:bCs/>
          <w:color w:val="800000"/>
          <w:sz w:val="24"/>
          <w:szCs w:val="24"/>
          <w:rtl/>
        </w:rPr>
        <w:t xml:space="preserve"> </w:t>
      </w:r>
      <w:r w:rsidRPr="00603960">
        <w:rPr>
          <w:rFonts w:cs="Hesham Gornata" w:hint="cs"/>
          <w:b/>
          <w:bCs/>
          <w:color w:val="800000"/>
          <w:sz w:val="24"/>
          <w:szCs w:val="24"/>
          <w:rtl/>
        </w:rPr>
        <w:t>ا</w:t>
      </w:r>
      <w:r w:rsidRPr="00603960">
        <w:rPr>
          <w:rFonts w:cs="Hesham Gornata"/>
          <w:b/>
          <w:bCs/>
          <w:color w:val="800000"/>
          <w:sz w:val="24"/>
          <w:szCs w:val="24"/>
          <w:rtl/>
        </w:rPr>
        <w:t>لعام</w:t>
      </w:r>
      <w:r w:rsidRPr="00603960">
        <w:rPr>
          <w:rFonts w:cs="Hesham Gornata" w:hint="cs"/>
          <w:b/>
          <w:bCs/>
          <w:color w:val="800000"/>
          <w:sz w:val="24"/>
          <w:szCs w:val="24"/>
          <w:rtl/>
        </w:rPr>
        <w:t xml:space="preserve"> الدراسي :</w:t>
      </w:r>
      <w:r w:rsidRPr="00603960">
        <w:rPr>
          <w:rFonts w:cs="Hesham Gornata"/>
          <w:b/>
          <w:bCs/>
          <w:color w:val="800000"/>
          <w:sz w:val="24"/>
          <w:szCs w:val="24"/>
          <w:rtl/>
        </w:rPr>
        <w:t xml:space="preserve"> </w:t>
      </w:r>
      <w:r w:rsidRPr="00603960">
        <w:rPr>
          <w:rFonts w:cs="Hesham Gornata" w:hint="cs"/>
          <w:b/>
          <w:bCs/>
          <w:color w:val="800000"/>
          <w:sz w:val="24"/>
          <w:szCs w:val="24"/>
          <w:rtl/>
        </w:rPr>
        <w:t xml:space="preserve"> </w:t>
      </w:r>
      <w:r w:rsidRPr="00603960">
        <w:rPr>
          <w:rFonts w:cs="Bader"/>
          <w:b/>
          <w:bCs/>
          <w:color w:val="FFCC00"/>
          <w:sz w:val="24"/>
          <w:szCs w:val="24"/>
          <w:rtl/>
        </w:rPr>
        <w:t>14</w:t>
      </w:r>
      <w:r w:rsidRPr="00603960">
        <w:rPr>
          <w:rFonts w:cs="Bader" w:hint="cs"/>
          <w:b/>
          <w:bCs/>
          <w:color w:val="FFCC00"/>
          <w:sz w:val="24"/>
          <w:szCs w:val="24"/>
          <w:rtl/>
        </w:rPr>
        <w:t>33</w:t>
      </w:r>
      <w:r w:rsidRPr="00603960">
        <w:rPr>
          <w:rFonts w:cs="Bader"/>
          <w:b/>
          <w:bCs/>
          <w:color w:val="FFCC00"/>
          <w:sz w:val="24"/>
          <w:szCs w:val="24"/>
          <w:rtl/>
        </w:rPr>
        <w:t xml:space="preserve"> / 14</w:t>
      </w:r>
      <w:r w:rsidRPr="00603960">
        <w:rPr>
          <w:rFonts w:cs="Bader" w:hint="cs"/>
          <w:b/>
          <w:bCs/>
          <w:color w:val="FFCC00"/>
          <w:sz w:val="24"/>
          <w:szCs w:val="24"/>
          <w:rtl/>
        </w:rPr>
        <w:t>34</w:t>
      </w:r>
      <w:r w:rsidRPr="00603960">
        <w:rPr>
          <w:rFonts w:cs="Bader"/>
          <w:b/>
          <w:bCs/>
          <w:color w:val="FFCC00"/>
          <w:sz w:val="24"/>
          <w:szCs w:val="24"/>
          <w:rtl/>
        </w:rPr>
        <w:t xml:space="preserve"> هـ</w:t>
      </w:r>
    </w:p>
    <w:tbl>
      <w:tblPr>
        <w:bidiVisual/>
        <w:tblW w:w="160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770"/>
        <w:gridCol w:w="3366"/>
        <w:gridCol w:w="3367"/>
        <w:gridCol w:w="3366"/>
        <w:gridCol w:w="4193"/>
      </w:tblGrid>
      <w:tr w:rsidR="004A719A" w:rsidRPr="004A719A" w:rsidTr="00603960">
        <w:trPr>
          <w:trHeight w:val="702"/>
          <w:jc w:val="center"/>
        </w:trPr>
        <w:tc>
          <w:tcPr>
            <w:tcW w:w="1770" w:type="dxa"/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الأسبوع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3366" w:type="dxa"/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الأول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1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4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/10 – 1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8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/10</w:t>
            </w:r>
          </w:p>
        </w:tc>
        <w:tc>
          <w:tcPr>
            <w:tcW w:w="3367" w:type="dxa"/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الثاني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21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/10 – 2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5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/10</w:t>
            </w:r>
          </w:p>
        </w:tc>
        <w:tc>
          <w:tcPr>
            <w:tcW w:w="3366" w:type="dxa"/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الثالث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28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/10 – 3/1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193" w:type="dxa"/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الرابع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6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 xml:space="preserve">/11 – 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10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/11</w:t>
            </w:r>
          </w:p>
        </w:tc>
      </w:tr>
      <w:tr w:rsidR="00DB27BA" w:rsidRPr="004A719A" w:rsidTr="00603960">
        <w:trPr>
          <w:trHeight w:val="702"/>
          <w:jc w:val="center"/>
        </w:trPr>
        <w:tc>
          <w:tcPr>
            <w:tcW w:w="1770" w:type="dxa"/>
            <w:tcBorders>
              <w:bottom w:val="double" w:sz="4" w:space="0" w:color="auto"/>
            </w:tcBorders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3366" w:type="dxa"/>
            <w:tcBorders>
              <w:bottom w:val="double" w:sz="4" w:space="0" w:color="auto"/>
            </w:tcBorders>
            <w:vAlign w:val="center"/>
          </w:tcPr>
          <w:p w:rsidR="00DB27BA" w:rsidRDefault="004A719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الكهرباء الساكنة</w:t>
            </w:r>
          </w:p>
          <w:p w:rsidR="004A719A" w:rsidRDefault="004A719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تجربة استهلالية</w:t>
            </w:r>
          </w:p>
          <w:p w:rsidR="004A719A" w:rsidRPr="004A719A" w:rsidRDefault="004A719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(أي القوى تؤثر عن بعد)</w:t>
            </w:r>
          </w:p>
        </w:tc>
        <w:tc>
          <w:tcPr>
            <w:tcW w:w="3367" w:type="dxa"/>
            <w:tcBorders>
              <w:bottom w:val="double" w:sz="4" w:space="0" w:color="auto"/>
            </w:tcBorders>
            <w:vAlign w:val="center"/>
          </w:tcPr>
          <w:p w:rsidR="004A719A" w:rsidRDefault="004A719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الشحنة الكهربية</w:t>
            </w:r>
          </w:p>
          <w:p w:rsidR="00DB27BA" w:rsidRPr="004A719A" w:rsidRDefault="004A719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القوة الكهربية</w:t>
            </w:r>
          </w:p>
        </w:tc>
        <w:tc>
          <w:tcPr>
            <w:tcW w:w="3366" w:type="dxa"/>
            <w:tcBorders>
              <w:bottom w:val="double" w:sz="4" w:space="0" w:color="auto"/>
            </w:tcBorders>
            <w:vAlign w:val="center"/>
          </w:tcPr>
          <w:p w:rsidR="00DB27BA" w:rsidRDefault="004A719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مختبر الفيزياء</w:t>
            </w:r>
          </w:p>
          <w:p w:rsidR="004A719A" w:rsidRPr="004A719A" w:rsidRDefault="004A719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(</w:t>
            </w:r>
            <w:proofErr w:type="spellStart"/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الاجسام</w:t>
            </w:r>
            <w:proofErr w:type="spellEnd"/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المشحونة)</w:t>
            </w:r>
          </w:p>
        </w:tc>
        <w:tc>
          <w:tcPr>
            <w:tcW w:w="4193" w:type="dxa"/>
            <w:tcBorders>
              <w:bottom w:val="double" w:sz="4" w:space="0" w:color="auto"/>
            </w:tcBorders>
            <w:vAlign w:val="center"/>
          </w:tcPr>
          <w:p w:rsidR="00DB27BA" w:rsidRDefault="004A719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المجالات الكهربية</w:t>
            </w:r>
          </w:p>
          <w:p w:rsidR="004A719A" w:rsidRDefault="004A719A" w:rsidP="004A719A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تجربة استهلالية</w:t>
            </w:r>
          </w:p>
          <w:p w:rsidR="004A719A" w:rsidRPr="004A719A" w:rsidRDefault="004A719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(</w:t>
            </w:r>
            <w:r w:rsidRPr="004A719A">
              <w:rPr>
                <w:rFonts w:cs="Arial" w:hint="cs"/>
                <w:b/>
                <w:bCs/>
                <w:rtl/>
              </w:rPr>
              <w:t xml:space="preserve">كيف تتفاعل </w:t>
            </w:r>
            <w:proofErr w:type="spellStart"/>
            <w:r w:rsidRPr="004A719A">
              <w:rPr>
                <w:rFonts w:cs="Arial" w:hint="cs"/>
                <w:b/>
                <w:bCs/>
                <w:rtl/>
              </w:rPr>
              <w:t>الاجسام</w:t>
            </w:r>
            <w:proofErr w:type="spellEnd"/>
            <w:r w:rsidRPr="004A719A">
              <w:rPr>
                <w:rFonts w:cs="Arial" w:hint="cs"/>
                <w:b/>
                <w:bCs/>
                <w:rtl/>
              </w:rPr>
              <w:t xml:space="preserve"> المشحونة عن بعد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4A719A" w:rsidRPr="004A719A" w:rsidTr="00603960">
        <w:trPr>
          <w:trHeight w:val="702"/>
          <w:jc w:val="center"/>
        </w:trPr>
        <w:tc>
          <w:tcPr>
            <w:tcW w:w="1770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الأسبوع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3366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الخامس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1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3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/11 – 1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7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/11</w:t>
            </w:r>
          </w:p>
        </w:tc>
        <w:tc>
          <w:tcPr>
            <w:tcW w:w="3367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السادس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20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/11 – 2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4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/11</w:t>
            </w:r>
          </w:p>
        </w:tc>
        <w:tc>
          <w:tcPr>
            <w:tcW w:w="3366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السابع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27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 xml:space="preserve">/11 – 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1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193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الثامن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18/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 xml:space="preserve">12 – 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22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/12</w:t>
            </w:r>
          </w:p>
        </w:tc>
      </w:tr>
      <w:tr w:rsidR="00DB27BA" w:rsidRPr="004A719A" w:rsidTr="00603960">
        <w:trPr>
          <w:trHeight w:val="702"/>
          <w:jc w:val="center"/>
        </w:trPr>
        <w:tc>
          <w:tcPr>
            <w:tcW w:w="1770" w:type="dxa"/>
            <w:shd w:val="clear" w:color="auto" w:fill="auto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DB27BA" w:rsidRDefault="004A719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توليد المجالات الكهربية وقياسها</w:t>
            </w:r>
          </w:p>
          <w:p w:rsidR="004A719A" w:rsidRPr="004A719A" w:rsidRDefault="004A719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تطبيقات المجالات الكهربية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4A719A" w:rsidRDefault="004A719A" w:rsidP="004A719A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مختبر الفيزياء</w:t>
            </w:r>
          </w:p>
          <w:p w:rsidR="00DB27BA" w:rsidRPr="004A719A" w:rsidRDefault="004A719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(شحن المكثفات)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DB27BA" w:rsidRDefault="00603960" w:rsidP="00C80C8D">
            <w:pPr>
              <w:spacing w:after="0" w:line="240" w:lineRule="auto"/>
              <w:jc w:val="center"/>
              <w:rPr>
                <w:rFonts w:cs="Arial" w:hint="cs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الكهرباء </w:t>
            </w:r>
            <w:proofErr w:type="spellStart"/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التيارية</w:t>
            </w:r>
            <w:proofErr w:type="spellEnd"/>
          </w:p>
          <w:p w:rsidR="00603960" w:rsidRDefault="00603960" w:rsidP="00603960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تجربة استهلالية</w:t>
            </w:r>
          </w:p>
          <w:p w:rsidR="00603960" w:rsidRPr="004A719A" w:rsidRDefault="00603960" w:rsidP="00603960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(هل يمكنك </w:t>
            </w:r>
            <w:proofErr w:type="spellStart"/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انارة</w:t>
            </w:r>
            <w:proofErr w:type="spellEnd"/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مصباح كهربائي)</w:t>
            </w:r>
          </w:p>
        </w:tc>
        <w:tc>
          <w:tcPr>
            <w:tcW w:w="4193" w:type="dxa"/>
            <w:shd w:val="clear" w:color="auto" w:fill="auto"/>
            <w:vAlign w:val="center"/>
          </w:tcPr>
          <w:p w:rsidR="00DB27BA" w:rsidRDefault="00603960" w:rsidP="00C80C8D">
            <w:pPr>
              <w:spacing w:after="0" w:line="240" w:lineRule="auto"/>
              <w:jc w:val="center"/>
              <w:rPr>
                <w:rFonts w:cs="Arial" w:hint="cs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التيار الكهربي والدوائر الكهربية</w:t>
            </w:r>
          </w:p>
          <w:p w:rsidR="00603960" w:rsidRPr="004A719A" w:rsidRDefault="00603960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استخدام الطاقة الكهربية</w:t>
            </w:r>
          </w:p>
        </w:tc>
      </w:tr>
      <w:tr w:rsidR="004A719A" w:rsidRPr="004A719A" w:rsidTr="00603960">
        <w:trPr>
          <w:trHeight w:val="702"/>
          <w:jc w:val="center"/>
        </w:trPr>
        <w:tc>
          <w:tcPr>
            <w:tcW w:w="1770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الأسبوع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3366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التاسع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25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/12 – 2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9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/12</w:t>
            </w:r>
          </w:p>
        </w:tc>
        <w:tc>
          <w:tcPr>
            <w:tcW w:w="3367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العاشر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3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 xml:space="preserve">/1 – 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7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</w:t>
            </w:r>
          </w:p>
        </w:tc>
        <w:tc>
          <w:tcPr>
            <w:tcW w:w="3366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الحادي عشر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10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1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 xml:space="preserve"> – 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14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</w:t>
            </w:r>
          </w:p>
        </w:tc>
        <w:tc>
          <w:tcPr>
            <w:tcW w:w="4193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الثاني عشر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17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 xml:space="preserve">/1 – 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21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</w:t>
            </w:r>
          </w:p>
        </w:tc>
      </w:tr>
      <w:tr w:rsidR="00DB27BA" w:rsidRPr="004A719A" w:rsidTr="00603960">
        <w:trPr>
          <w:trHeight w:val="702"/>
          <w:jc w:val="center"/>
        </w:trPr>
        <w:tc>
          <w:tcPr>
            <w:tcW w:w="1770" w:type="dxa"/>
            <w:shd w:val="clear" w:color="auto" w:fill="auto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603960" w:rsidRDefault="00603960" w:rsidP="00603960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مختبر الفيزياء</w:t>
            </w:r>
          </w:p>
          <w:p w:rsidR="00DB27BA" w:rsidRPr="004A719A" w:rsidRDefault="00603960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(الجهد والتيار والمقاومة)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DB27BA" w:rsidRDefault="00603960" w:rsidP="00C80C8D">
            <w:pPr>
              <w:spacing w:after="0" w:line="240" w:lineRule="auto"/>
              <w:jc w:val="center"/>
              <w:rPr>
                <w:rFonts w:cs="Arial" w:hint="cs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دوائر التوالي والتوازي</w:t>
            </w:r>
          </w:p>
          <w:p w:rsidR="00603960" w:rsidRDefault="00603960" w:rsidP="00603960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تجربة استهلالية</w:t>
            </w:r>
          </w:p>
          <w:p w:rsidR="00603960" w:rsidRPr="004A719A" w:rsidRDefault="00603960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(كيف تحمي المنصهرات الدوائر)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DB27BA" w:rsidRDefault="00603960" w:rsidP="00C80C8D">
            <w:pPr>
              <w:spacing w:after="0" w:line="240" w:lineRule="auto"/>
              <w:jc w:val="center"/>
              <w:rPr>
                <w:rFonts w:cs="Arial" w:hint="cs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الدوائر الكهربية البسيطة</w:t>
            </w:r>
          </w:p>
          <w:p w:rsidR="00603960" w:rsidRPr="004A719A" w:rsidRDefault="00603960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تطبيقات الدوائر الكهربية</w:t>
            </w:r>
          </w:p>
        </w:tc>
        <w:tc>
          <w:tcPr>
            <w:tcW w:w="4193" w:type="dxa"/>
            <w:shd w:val="clear" w:color="auto" w:fill="auto"/>
            <w:vAlign w:val="center"/>
          </w:tcPr>
          <w:p w:rsidR="00603960" w:rsidRDefault="00603960" w:rsidP="00603960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مختبر الفيزياء</w:t>
            </w:r>
          </w:p>
          <w:p w:rsidR="00DB27BA" w:rsidRPr="004A719A" w:rsidRDefault="00603960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(دوائر التوالي والتوازي)</w:t>
            </w:r>
          </w:p>
        </w:tc>
      </w:tr>
      <w:tr w:rsidR="004A719A" w:rsidRPr="004A719A" w:rsidTr="00603960">
        <w:trPr>
          <w:trHeight w:val="702"/>
          <w:jc w:val="center"/>
        </w:trPr>
        <w:tc>
          <w:tcPr>
            <w:tcW w:w="1770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الأسبوع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3366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الثالث عشر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24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 xml:space="preserve">/1 – 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28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/1</w:t>
            </w:r>
          </w:p>
        </w:tc>
        <w:tc>
          <w:tcPr>
            <w:tcW w:w="3367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الرابع عشر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 xml:space="preserve"> – 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6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366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الخامس عشر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9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 xml:space="preserve"> – 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13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/2</w:t>
            </w:r>
          </w:p>
        </w:tc>
        <w:tc>
          <w:tcPr>
            <w:tcW w:w="4193" w:type="dxa"/>
            <w:tcBorders>
              <w:bottom w:val="double" w:sz="4" w:space="0" w:color="auto"/>
            </w:tcBorders>
            <w:shd w:val="clear" w:color="auto" w:fill="CCFF66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السادس عشر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16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 xml:space="preserve">/2 – 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20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/2</w:t>
            </w:r>
          </w:p>
        </w:tc>
      </w:tr>
      <w:tr w:rsidR="00DB27BA" w:rsidRPr="004A719A" w:rsidTr="00603960">
        <w:trPr>
          <w:trHeight w:val="702"/>
          <w:jc w:val="center"/>
        </w:trPr>
        <w:tc>
          <w:tcPr>
            <w:tcW w:w="1770" w:type="dxa"/>
            <w:shd w:val="clear" w:color="auto" w:fill="auto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DB27BA" w:rsidRDefault="00603960" w:rsidP="00C80C8D">
            <w:pPr>
              <w:spacing w:after="0" w:line="240" w:lineRule="auto"/>
              <w:jc w:val="center"/>
              <w:rPr>
                <w:rFonts w:cs="Arial" w:hint="cs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المجالات المغناطيسية</w:t>
            </w:r>
          </w:p>
          <w:p w:rsidR="00603960" w:rsidRDefault="00603960" w:rsidP="00603960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تجربة استهلالية</w:t>
            </w:r>
          </w:p>
          <w:p w:rsidR="00603960" w:rsidRDefault="00603960" w:rsidP="00C80C8D">
            <w:pPr>
              <w:spacing w:after="0" w:line="240" w:lineRule="auto"/>
              <w:jc w:val="center"/>
              <w:rPr>
                <w:rFonts w:cs="Arial" w:hint="cs"/>
                <w:b/>
                <w:bCs/>
                <w:rtl/>
              </w:rPr>
            </w:pPr>
            <w:r w:rsidRPr="00603960">
              <w:rPr>
                <w:rFonts w:cs="Arial" w:hint="cs"/>
                <w:b/>
                <w:bCs/>
                <w:rtl/>
              </w:rPr>
              <w:t>(في أي اتجاه تؤثر المجالات المغناطيسية)</w:t>
            </w:r>
          </w:p>
          <w:p w:rsidR="00603960" w:rsidRPr="00603960" w:rsidRDefault="00603960" w:rsidP="00603960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المغانط</w:t>
            </w:r>
            <w:proofErr w:type="spellEnd"/>
          </w:p>
        </w:tc>
        <w:tc>
          <w:tcPr>
            <w:tcW w:w="3367" w:type="dxa"/>
            <w:shd w:val="clear" w:color="auto" w:fill="auto"/>
            <w:vAlign w:val="center"/>
          </w:tcPr>
          <w:p w:rsidR="00603960" w:rsidRDefault="00603960" w:rsidP="00603960">
            <w:pPr>
              <w:spacing w:after="0" w:line="240" w:lineRule="auto"/>
              <w:jc w:val="center"/>
              <w:rPr>
                <w:rFonts w:cs="Arial" w:hint="cs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مختبر الفيزياء</w:t>
            </w:r>
          </w:p>
          <w:p w:rsidR="00603960" w:rsidRDefault="00603960" w:rsidP="00603960">
            <w:pPr>
              <w:spacing w:after="0" w:line="240" w:lineRule="auto"/>
              <w:jc w:val="center"/>
              <w:rPr>
                <w:rFonts w:cs="Arial" w:hint="cs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(صنع مغناطيس كهربي)</w:t>
            </w:r>
          </w:p>
          <w:p w:rsidR="00603960" w:rsidRPr="004A719A" w:rsidRDefault="00603960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القوى الناتجة عن المجالات المغناطيسية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603960" w:rsidRDefault="00603960" w:rsidP="00603960">
            <w:pPr>
              <w:spacing w:after="0" w:line="240" w:lineRule="auto"/>
              <w:jc w:val="center"/>
              <w:rPr>
                <w:rFonts w:cs="Arial" w:hint="cs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الحث الكهرومغناطيسي</w:t>
            </w:r>
          </w:p>
          <w:p w:rsidR="00603960" w:rsidRDefault="00603960" w:rsidP="00603960">
            <w:pPr>
              <w:spacing w:after="0" w:line="240" w:lineRule="auto"/>
              <w:jc w:val="center"/>
              <w:rPr>
                <w:rFonts w:cs="Arial" w:hint="cs"/>
                <w:b/>
                <w:bCs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تجربة استهلالية</w:t>
            </w:r>
          </w:p>
          <w:p w:rsidR="00603960" w:rsidRPr="004A719A" w:rsidRDefault="00603960" w:rsidP="00603960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603960">
              <w:rPr>
                <w:rFonts w:cs="Arial" w:hint="cs"/>
                <w:b/>
                <w:bCs/>
                <w:rtl/>
              </w:rPr>
              <w:t>(ماذا يحدث في المجال المغناطيسي المتغير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193" w:type="dxa"/>
            <w:shd w:val="clear" w:color="auto" w:fill="auto"/>
            <w:vAlign w:val="center"/>
          </w:tcPr>
          <w:p w:rsidR="00603960" w:rsidRDefault="00603960" w:rsidP="00C80C8D">
            <w:pPr>
              <w:spacing w:after="0" w:line="240" w:lineRule="auto"/>
              <w:jc w:val="center"/>
              <w:rPr>
                <w:rFonts w:cs="Arial" w:hint="cs"/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التيار الكهربي الناتج عن تغير المجالات المغناطيسية</w:t>
            </w:r>
          </w:p>
          <w:p w:rsidR="00603960" w:rsidRDefault="00603960" w:rsidP="00C80C8D">
            <w:pPr>
              <w:spacing w:after="0" w:line="240" w:lineRule="auto"/>
              <w:jc w:val="center"/>
              <w:rPr>
                <w:rFonts w:cs="Arial" w:hint="cs"/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تغير المجالات المغناطيسية يولد قوة دافعة كهربية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حثية</w:t>
            </w:r>
            <w:proofErr w:type="spellEnd"/>
          </w:p>
          <w:p w:rsidR="00603960" w:rsidRDefault="00603960" w:rsidP="00C80C8D">
            <w:pPr>
              <w:spacing w:after="0" w:line="240" w:lineRule="auto"/>
              <w:jc w:val="center"/>
              <w:rPr>
                <w:rFonts w:cs="Arial" w:hint="cs"/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مختبر الفيزياء</w:t>
            </w:r>
          </w:p>
          <w:p w:rsidR="00603960" w:rsidRPr="00603960" w:rsidRDefault="00603960" w:rsidP="00C80C8D">
            <w:pPr>
              <w:spacing w:after="0" w:line="240" w:lineRule="auto"/>
              <w:jc w:val="center"/>
              <w:rPr>
                <w:rFonts w:cs="Arial"/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(الحث والمحولات)</w:t>
            </w:r>
          </w:p>
        </w:tc>
      </w:tr>
      <w:tr w:rsidR="00DB27BA" w:rsidRPr="004A719A" w:rsidTr="00603960">
        <w:trPr>
          <w:trHeight w:val="702"/>
          <w:jc w:val="center"/>
        </w:trPr>
        <w:tc>
          <w:tcPr>
            <w:tcW w:w="1770" w:type="dxa"/>
            <w:shd w:val="clear" w:color="auto" w:fill="92CDDC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الأسبوع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3366" w:type="dxa"/>
            <w:shd w:val="clear" w:color="auto" w:fill="92CDDC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السابع عشر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(اختبارات)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23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 xml:space="preserve">/2 – 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27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/2</w:t>
            </w:r>
          </w:p>
        </w:tc>
        <w:tc>
          <w:tcPr>
            <w:tcW w:w="3367" w:type="dxa"/>
            <w:shd w:val="clear" w:color="auto" w:fill="92CDDC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الثامن عشر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(اختبارات)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30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2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 xml:space="preserve"> – 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4</w:t>
            </w:r>
            <w:r w:rsidRPr="004A719A">
              <w:rPr>
                <w:rFonts w:cs="Arial"/>
                <w:b/>
                <w:bCs/>
                <w:sz w:val="24"/>
                <w:szCs w:val="24"/>
                <w:rtl/>
              </w:rPr>
              <w:t>/</w:t>
            </w: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559" w:type="dxa"/>
            <w:gridSpan w:val="2"/>
            <w:vAlign w:val="center"/>
          </w:tcPr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إجازة اليوم الوطني : يوم الأحد 7/11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إجازة عيد الأضحى: نهاية دوام الأربعاء 1/12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بداية الدراسة بعد إجازة عيد الأضحى : 18/12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اختبارات الفصل الأول: 23/2 </w:t>
            </w:r>
          </w:p>
          <w:p w:rsidR="00DB27BA" w:rsidRPr="004A719A" w:rsidRDefault="00DB27BA" w:rsidP="00C80C8D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A719A">
              <w:rPr>
                <w:rFonts w:cs="Arial" w:hint="cs"/>
                <w:b/>
                <w:bCs/>
                <w:sz w:val="24"/>
                <w:szCs w:val="24"/>
                <w:rtl/>
              </w:rPr>
              <w:t>إجازة منتصف العام :نهاية دوام الأربعاء 4/3</w:t>
            </w:r>
          </w:p>
        </w:tc>
      </w:tr>
    </w:tbl>
    <w:p w:rsidR="00D825A0" w:rsidRDefault="00DB27BA" w:rsidP="00DB27BA">
      <w:r>
        <w:rPr>
          <w:rFonts w:cs="Arial" w:hint="cs"/>
          <w:b/>
          <w:bCs/>
          <w:sz w:val="36"/>
          <w:szCs w:val="36"/>
          <w:rtl/>
        </w:rPr>
        <w:t xml:space="preserve">            </w:t>
      </w:r>
    </w:p>
    <w:sectPr w:rsidR="00D825A0" w:rsidSect="00603960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sham Gornata">
    <w:charset w:val="B2"/>
    <w:family w:val="auto"/>
    <w:pitch w:val="variable"/>
    <w:sig w:usb0="00002001" w:usb1="00000000" w:usb2="00000000" w:usb3="00000000" w:csb0="00000040" w:csb1="00000000"/>
  </w:font>
  <w:font w:name="Bade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B27BA"/>
    <w:rsid w:val="004A719A"/>
    <w:rsid w:val="00536599"/>
    <w:rsid w:val="00603960"/>
    <w:rsid w:val="007347AF"/>
    <w:rsid w:val="00D825A0"/>
    <w:rsid w:val="00DB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99"/>
    <w:pPr>
      <w:bidi/>
    </w:pPr>
  </w:style>
  <w:style w:type="paragraph" w:styleId="5">
    <w:name w:val="heading 5"/>
    <w:basedOn w:val="a"/>
    <w:next w:val="a"/>
    <w:link w:val="5Char"/>
    <w:qFormat/>
    <w:rsid w:val="0060396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Hesham Gornata"/>
      <w:b/>
      <w:bCs/>
      <w:color w:val="8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rsid w:val="00603960"/>
    <w:rPr>
      <w:rFonts w:ascii="Times New Roman" w:eastAsia="Times New Roman" w:hAnsi="Times New Roman" w:cs="Hesham Gornata"/>
      <w:b/>
      <w:bCs/>
      <w:color w:val="8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ABUMADA</cp:lastModifiedBy>
  <cp:revision>5</cp:revision>
  <dcterms:created xsi:type="dcterms:W3CDTF">2012-08-10T19:05:00Z</dcterms:created>
  <dcterms:modified xsi:type="dcterms:W3CDTF">2012-08-11T00:51:00Z</dcterms:modified>
</cp:coreProperties>
</file>