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pPrChange w:author="sams ss" w:id="0" w:date="2022-11-22T05:57:19Z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</w:pPr>
            </w:pPrChange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4"/>
        <w:gridCol w:w="993"/>
        <w:gridCol w:w="992"/>
        <w:gridCol w:w="850"/>
        <w:gridCol w:w="715"/>
        <w:gridCol w:w="1276"/>
        <w:gridCol w:w="2410"/>
        <w:gridCol w:w="553"/>
        <w:gridCol w:w="7"/>
        <w:tblGridChange w:id="0">
          <w:tblGrid>
            <w:gridCol w:w="2834"/>
            <w:gridCol w:w="993"/>
            <w:gridCol w:w="992"/>
            <w:gridCol w:w="850"/>
            <w:gridCol w:w="715"/>
            <w:gridCol w:w="1276"/>
            <w:gridCol w:w="2410"/>
            <w:gridCol w:w="553"/>
            <w:gridCol w:w="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المرحلة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الابتدائية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الخامس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تربية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عدد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الحصص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الأسبوع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الأسبوع</w:t>
            </w:r>
          </w:p>
        </w:tc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موضوعات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pos="7215"/>
              </w:tabs>
              <w:bidi w:val="1"/>
              <w:spacing w:after="0" w:line="192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الأسبوع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tabs>
                <w:tab w:val="left" w:pos="7215"/>
              </w:tabs>
              <w:bidi w:val="1"/>
              <w:spacing w:after="0" w:line="192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10/5/1444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 - 4/12/2022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tabs>
                <w:tab w:val="left" w:pos="7215"/>
              </w:tabs>
              <w:bidi w:val="1"/>
              <w:spacing w:after="0" w:line="192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6">
            <w:pPr>
              <w:tabs>
                <w:tab w:val="left" w:pos="7215"/>
              </w:tabs>
              <w:bidi w:val="1"/>
              <w:spacing w:after="0" w:line="192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14/5/1444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هـ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 - 8/12/2022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sz w:val="18"/>
                <w:szCs w:val="18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pos="7215"/>
              </w:tabs>
              <w:bidi w:val="1"/>
              <w:spacing w:after="0" w:line="192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الخزف</w:t>
            </w:r>
          </w:p>
          <w:p w:rsidR="00000000" w:rsidDel="00000000" w:rsidP="00000000" w:rsidRDefault="00000000" w:rsidRPr="00000000" w14:paraId="00000018">
            <w:pPr>
              <w:tabs>
                <w:tab w:val="left" w:pos="7215"/>
              </w:tabs>
              <w:bidi w:val="1"/>
              <w:spacing w:after="0" w:line="192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زخارف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بارزة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المسطحات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الطينية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الأولى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الخزف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تشكيل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المجسم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بطريقة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الشرائح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1"/>
              </w:rPr>
              <w:t xml:space="preserve">الطينية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الأحد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    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يدرج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توزيع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الفني</w:t>
            </w:r>
          </w:p>
          <w:p w:rsidR="00000000" w:rsidDel="00000000" w:rsidP="00000000" w:rsidRDefault="00000000" w:rsidRPr="00000000" w14:paraId="00000039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أهداف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الفني</w:t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3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الفنون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(1)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الفنون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(2) 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الطبيعة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الخيال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(1)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6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8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والاثنين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    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يدرج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توزيع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الاثنين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    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يدرج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توزيع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يعبر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الطبيعة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البيئة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،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الخيال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(2)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84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pos="7215"/>
              </w:tabs>
              <w:bidi w:val="1"/>
              <w:spacing w:after="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الوحدة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الثانية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مجال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الموضوع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رسم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الإيقاعات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الحركية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الألعاب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الرياضية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08E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F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90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الوحدة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الثالثة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مجال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الزخرفة</w:t>
            </w:r>
          </w:p>
          <w:p w:rsidR="00000000" w:rsidDel="00000000" w:rsidP="00000000" w:rsidRDefault="00000000" w:rsidRPr="00000000" w14:paraId="00000092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الموضوع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الأول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تحوير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الوحدة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الزخرفية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النباتية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09A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B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9C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الوحدة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الثالثة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مجال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الزخرفة</w:t>
            </w:r>
          </w:p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jc w:val="center"/>
              <w:rPr>
                <w:rFonts w:ascii="Traditional Arabic" w:cs="Traditional Arabic" w:eastAsia="Traditional Arabic" w:hAnsi="Traditional Arabic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الموضوع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الثاني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: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تكوينات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جمالية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مبتكرة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الوحدات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الزخرفية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النباتية</w:t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تطبيقات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إثراءيه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B3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4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والخميس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عرض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المشروع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الفصلي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    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يدرج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توزيع</w:t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Sakkal Majalla" w:cs="Sakkal Majalla" w:eastAsia="Sakkal Majalla" w:hAnsi="Sakkal Majalla"/>
                <w:b w:val="1"/>
                <w:color w:val="00000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الخميس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:                          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يدرج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فيه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color w:val="000000"/>
                <w:rtl w:val="1"/>
              </w:rPr>
              <w:t xml:space="preserve">توزيع</w:t>
            </w:r>
          </w:p>
        </w:tc>
      </w:tr>
      <w:tr>
        <w:trPr>
          <w:cantSplit w:val="0"/>
          <w:trHeight w:val="38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C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F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4821555" cy="29215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39985" y="3638684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kkal Majalla" w:cs="Sakkal Majalla" w:eastAsia="Sakkal Majalla" w:hAnsi="Sakkal Majall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توزيع المحتوى الدراسي على الأسابيع في الفصل الدراسي الثاني للعام الدراسي 1444هـ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akkal Majalla" w:cs="Sakkal Majalla" w:eastAsia="Sakkal Majalla" w:hAnsi="Sakkal Majall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4821555" cy="292158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1555" cy="2921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9">
      <w:pPr>
        <w:tabs>
          <w:tab w:val="left" w:pos="8383"/>
        </w:tabs>
        <w:bidi w:val="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284" w:top="284" w:left="0" w:right="720" w:header="709" w:footer="709"/>
      <w:pgNumType w:start="1"/>
      <w:sectPrChange w:author="sams ss" w:id="0" w:date="2022-11-22T05:58:27Z">
        <w:sectPr w:rsidR="000000" w:rsidDel="000000" w:rsidRPr="000000" w:rsidSect="000000">
          <w:pgMar w:bottom="284" w:top="284" w:left="567" w:right="720" w:header="709" w:footer="709"/>
          <w:pgNumType w:start="1"/>
          <w:pgSz w:h="16838" w:w="11906" w:orient="portrait"/>
        </w:sectPr>
      </w:sectPrChange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Sakkal Majalla"/>
  <w:font w:name="Traditional Arabic"/>
  <w:font w:name="Andalu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6777809" cy="300703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61858" y="3634411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160" w:before="0" w:line="258.99999618530273"/>
                            <w:ind w:left="0" w:right="0" w:firstLine="0"/>
                            <w:jc w:val="right"/>
                            <w:textDirection w:val="tbRl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الاسم: نورة بنت حسين البكران                                                التوقيع:  نورة                                التاريخ: 12/4/ 1444هـ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6777809" cy="300703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7809" cy="3007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3DAB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 w:val="1"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696F1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ImzcQLHQM9dgUJFPPmDDaznMnw==">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2022-11-06T10:21:00Z</dcterms:created>
  <dc:creator>Amal Yahia I. Al-Juhami</dc:creator>
</cp:coreProperties>
</file>