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الخالدة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منتصف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(</w:t>
      </w:r>
      <w:r w:rsidDel="00000000" w:rsidR="00000000" w:rsidRPr="00000000">
        <w:rPr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b w:val="1"/>
          <w:sz w:val="28"/>
          <w:szCs w:val="28"/>
          <w:rtl w:val="1"/>
        </w:rPr>
        <w:t xml:space="preserve"> 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1445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الثالث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</w:tbl>
    <w:p w:rsidR="00000000" w:rsidDel="00000000" w:rsidP="00000000" w:rsidRDefault="00000000" w:rsidRPr="00000000" w14:paraId="00000014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Rule="auto"/>
        <w:rPr>
          <w:b w:val="1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3"/>
        <w:tblpPr w:leftFromText="180" w:rightFromText="180" w:topFromText="0" w:bottomFromText="0" w:vertAnchor="text" w:horzAnchor="text" w:tblpX="0" w:tblpY="20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6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5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7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19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داف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ئ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دوم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وبالص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غير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رورا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ائ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آخ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...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ائ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بفارغ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الأولى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صابا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الأطفال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ً...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َ...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ِ؛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َ.</w:t>
      </w:r>
    </w:p>
    <w:p w:rsidR="00000000" w:rsidDel="00000000" w:rsidP="00000000" w:rsidRDefault="00000000" w:rsidRPr="00000000" w14:paraId="0000001A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لامات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الحان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ٌّ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ولدي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َ؛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فالإراد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زات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ِ...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عز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الجد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والاجتهاد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ياض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ائ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برع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زال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خول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راس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حاس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ئ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حاس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الجام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 </w:t>
      </w:r>
    </w:p>
    <w:tbl>
      <w:tblPr>
        <w:tblStyle w:val="Table4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3"/>
        <w:gridCol w:w="3119"/>
        <w:gridCol w:w="3540"/>
        <w:tblGridChange w:id="0">
          <w:tblGrid>
            <w:gridCol w:w="3503"/>
            <w:gridCol w:w="3119"/>
            <w:gridCol w:w="354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1B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الإعاقة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أصيب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الطفل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أحمد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: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سمعية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bidi w:val="1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بصرية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- 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حركية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1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قابل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التلاميذ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أحمد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المدرسة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لأول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مرة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: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الشفقة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بالرعاية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والحب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بالسخرية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والاستهزاء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7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المادة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أحمد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متفوقا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فيها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الرياضيات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المحاسبة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العلوم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0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D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السر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وراء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نجاح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أحمد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رغم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التحديات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rtl w:val="0"/>
              </w:rPr>
              <w:t xml:space="preserve">.............................................................................................................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3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للمعلم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أثر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كبير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نجاح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أحمد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.              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وضح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.............................................................................................................</w:t>
            </w:r>
          </w:p>
        </w:tc>
      </w:tr>
    </w:tbl>
    <w:p w:rsidR="00000000" w:rsidDel="00000000" w:rsidP="00000000" w:rsidRDefault="00000000" w:rsidRPr="00000000" w14:paraId="00000039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3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2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3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1fob9te" w:id="2"/>
      <w:bookmarkEnd w:id="2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6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4"/>
        <w:gridCol w:w="2835"/>
        <w:gridCol w:w="3824"/>
        <w:tblGridChange w:id="0">
          <w:tblGrid>
            <w:gridCol w:w="3524"/>
            <w:gridCol w:w="2835"/>
            <w:gridCol w:w="3824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D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أكرم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كارم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كر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ِ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ُ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كر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َ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3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تشتمل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عامل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تحب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يعاملوك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رأيت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عامل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النظافة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العمل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ينفع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المجتمع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ربكم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أعلم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نفوسكم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تكونوا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صالحين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فإنه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للأوبين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غفورا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الكريمة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C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صالحين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للأوبين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غفورا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8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4"/>
        <w:gridCol w:w="3237"/>
        <w:gridCol w:w="3992"/>
        <w:tblGridChange w:id="0">
          <w:tblGrid>
            <w:gridCol w:w="2954"/>
            <w:gridCol w:w="3237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جلس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المريض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متألما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جلس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المريض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وهو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متألم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جلس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المريض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ألم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حضر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ماشيا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       (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اجعل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المفرد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فعلية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حضر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الماشي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حضر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وهو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يمشي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حضر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الرجل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يمشي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شربت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باردا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صاحب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الحال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السابقة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التاء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شربت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اللبن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باردا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9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6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6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0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13"/>
        <w:gridCol w:w="3404"/>
        <w:gridCol w:w="3966"/>
        <w:tblGridChange w:id="0">
          <w:tblGrid>
            <w:gridCol w:w="2813"/>
            <w:gridCol w:w="3404"/>
            <w:gridCol w:w="396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B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تعالى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والسماء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ذات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البروج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واليوم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الموعود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وشاهد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ومشهود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قتل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أصحاب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الأخدود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)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الأسلوب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الآية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طلبي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قسم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تهديد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1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أمثلة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أسلوب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0"/>
              </w:rPr>
              <w:t xml:space="preserve">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يدعو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دار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السلام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معكم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والله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إنك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لصادق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7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ايم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لأكرمنك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.          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صيغة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القسم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هنا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7B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7C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حرف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11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3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8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الظاهرة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                                                                                 </w:t>
      </w:r>
    </w:p>
    <w:tbl>
      <w:tblPr>
        <w:tblStyle w:val="Table1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21"/>
        <w:gridCol w:w="3261"/>
        <w:gridCol w:w="3401"/>
        <w:tblGridChange w:id="0">
          <w:tblGrid>
            <w:gridCol w:w="3521"/>
            <w:gridCol w:w="3261"/>
            <w:gridCol w:w="3401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82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لماذا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اللينة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دعا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قائمة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85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ثلاثي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أصلها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ياء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فعل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ثلاثي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  <w:p w:rsidR="00000000" w:rsidDel="00000000" w:rsidP="00000000" w:rsidRDefault="00000000" w:rsidRPr="00000000" w14:paraId="00000087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أصلها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واو</w:t>
            </w:r>
          </w:p>
        </w:tc>
        <w:tc>
          <w:tcPr/>
          <w:p w:rsidR="00000000" w:rsidDel="00000000" w:rsidP="00000000" w:rsidRDefault="00000000" w:rsidRPr="00000000" w14:paraId="00000088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لأن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أصلها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ألف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8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: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جرى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جرى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جرا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d9d9d9" w:val="clear"/>
          </w:tcPr>
          <w:p w:rsidR="00000000" w:rsidDel="00000000" w:rsidP="00000000" w:rsidRDefault="00000000" w:rsidRPr="00000000" w14:paraId="0000008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  " 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سعى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غدا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 "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أصل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الألف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الفعلين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  <w:r w:rsidDel="00000000" w:rsidR="00000000" w:rsidRPr="00000000">
        <w:rPr>
          <w:b w:val="1"/>
          <w:sz w:val="28"/>
          <w:szCs w:val="28"/>
          <w:rtl w:val="1"/>
        </w:rPr>
        <w:br w:type="textWrapping"/>
        <w:t xml:space="preserve"> </w:t>
      </w:r>
    </w:p>
    <w:p w:rsidR="00000000" w:rsidDel="00000000" w:rsidP="00000000" w:rsidRDefault="00000000" w:rsidRPr="00000000" w14:paraId="00000098">
      <w:pPr>
        <w:bidi w:val="1"/>
        <w:spacing w:after="0" w:lineRule="auto"/>
        <w:jc w:val="center"/>
        <w:rPr>
          <w:b w:val="1"/>
          <w:sz w:val="42"/>
          <w:szCs w:val="42"/>
        </w:rPr>
      </w:pPr>
      <w:bookmarkStart w:colFirst="0" w:colLast="0" w:name="_tyjcwt" w:id="5"/>
      <w:bookmarkEnd w:id="5"/>
      <w:r w:rsidDel="00000000" w:rsidR="00000000" w:rsidRPr="00000000">
        <w:rPr>
          <w:b w:val="1"/>
          <w:sz w:val="42"/>
          <w:szCs w:val="42"/>
          <w:rtl w:val="1"/>
        </w:rPr>
        <w:t xml:space="preserve">لولا</w:t>
      </w:r>
      <w:r w:rsidDel="00000000" w:rsidR="00000000" w:rsidRPr="00000000">
        <w:rPr>
          <w:b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sz w:val="42"/>
          <w:szCs w:val="42"/>
          <w:rtl w:val="1"/>
        </w:rPr>
        <w:t xml:space="preserve">الله</w:t>
      </w:r>
      <w:r w:rsidDel="00000000" w:rsidR="00000000" w:rsidRPr="00000000">
        <w:rPr>
          <w:b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sz w:val="42"/>
          <w:szCs w:val="42"/>
          <w:rtl w:val="1"/>
        </w:rPr>
        <w:t xml:space="preserve">ما</w:t>
      </w:r>
      <w:r w:rsidDel="00000000" w:rsidR="00000000" w:rsidRPr="00000000">
        <w:rPr>
          <w:b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sz w:val="42"/>
          <w:szCs w:val="42"/>
          <w:rtl w:val="1"/>
        </w:rPr>
        <w:t xml:space="preserve">اهتدينا</w:t>
      </w:r>
      <w:r w:rsidDel="00000000" w:rsidR="00000000" w:rsidRPr="00000000">
        <w:rPr>
          <w:b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sz w:val="42"/>
          <w:szCs w:val="42"/>
          <w:rtl w:val="1"/>
        </w:rPr>
        <w:t xml:space="preserve">ولا</w:t>
      </w:r>
      <w:r w:rsidDel="00000000" w:rsidR="00000000" w:rsidRPr="00000000">
        <w:rPr>
          <w:b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sz w:val="42"/>
          <w:szCs w:val="42"/>
          <w:rtl w:val="1"/>
        </w:rPr>
        <w:t xml:space="preserve">تصدقنا</w:t>
      </w:r>
      <w:r w:rsidDel="00000000" w:rsidR="00000000" w:rsidRPr="00000000">
        <w:rPr>
          <w:b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sz w:val="42"/>
          <w:szCs w:val="42"/>
          <w:rtl w:val="1"/>
        </w:rPr>
        <w:t xml:space="preserve">ولا</w:t>
      </w:r>
      <w:r w:rsidDel="00000000" w:rsidR="00000000" w:rsidRPr="00000000">
        <w:rPr>
          <w:b w:val="1"/>
          <w:sz w:val="42"/>
          <w:szCs w:val="42"/>
          <w:rtl w:val="1"/>
        </w:rPr>
        <w:t xml:space="preserve"> </w:t>
      </w:r>
      <w:r w:rsidDel="00000000" w:rsidR="00000000" w:rsidRPr="00000000">
        <w:rPr>
          <w:b w:val="1"/>
          <w:sz w:val="42"/>
          <w:szCs w:val="42"/>
          <w:rtl w:val="1"/>
        </w:rPr>
        <w:t xml:space="preserve">صلينا</w:t>
      </w:r>
    </w:p>
    <w:p w:rsidR="00000000" w:rsidDel="00000000" w:rsidP="00000000" w:rsidRDefault="00000000" w:rsidRPr="00000000" w14:paraId="00000099">
      <w:pPr>
        <w:bidi w:val="1"/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09C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09D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إعداد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6"/>
          <w:szCs w:val="26"/>
          <w:rtl w:val="1"/>
        </w:rPr>
        <w:t xml:space="preserve">موقع</w:t>
      </w:r>
      <w:r w:rsidDel="00000000" w:rsidR="00000000" w:rsidRPr="00000000">
        <w:rPr>
          <w:b w:val="1"/>
          <w:color w:val="ff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6"/>
          <w:szCs w:val="26"/>
          <w:rtl w:val="1"/>
        </w:rPr>
        <w:t xml:space="preserve">منهجي</w:t>
      </w:r>
      <w:r w:rsidDel="00000000" w:rsidR="00000000" w:rsidRPr="00000000">
        <w:rPr>
          <w:b w:val="1"/>
          <w:color w:val="ff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ff0000"/>
          <w:sz w:val="26"/>
          <w:szCs w:val="26"/>
          <w:rtl w:val="1"/>
        </w:rPr>
        <w:t xml:space="preserve">التعليمي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bidi w:val="1"/>
        <w:spacing w:after="0" w:lineRule="auto"/>
        <w:jc w:val="center"/>
        <w:rPr>
          <w:b w:val="1"/>
          <w:sz w:val="26"/>
          <w:szCs w:val="26"/>
        </w:rPr>
      </w:pPr>
      <w:hyperlink r:id="rId7">
        <w:r w:rsidDel="00000000" w:rsidR="00000000" w:rsidRPr="00000000">
          <w:rPr>
            <w:b w:val="1"/>
            <w:color w:val="0563c1"/>
            <w:sz w:val="26"/>
            <w:szCs w:val="26"/>
            <w:u w:val="single"/>
            <w:rtl w:val="0"/>
          </w:rPr>
          <w:t xml:space="preserve">www.mnhaji.com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www.mnhaj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