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17"/>
        <w:gridCol w:w="6848"/>
        <w:gridCol w:w="3859"/>
      </w:tblGrid>
      <w:tr w:rsidR="00D168F5" w:rsidTr="00FD2775">
        <w:trPr>
          <w:trHeight w:val="481"/>
        </w:trPr>
        <w:tc>
          <w:tcPr>
            <w:tcW w:w="1529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168F5" w:rsidRDefault="00D168F5" w:rsidP="00FD2775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noProof/>
                <w:sz w:val="26"/>
                <w:szCs w:val="26"/>
              </w:rPr>
              <w:drawing>
                <wp:inline distT="0" distB="0" distL="0" distR="0" wp14:anchorId="23428EAC" wp14:editId="4B6823E4">
                  <wp:extent cx="1114425" cy="742950"/>
                  <wp:effectExtent l="0" t="0" r="9525" b="0"/>
                  <wp:docPr id="7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0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168F5" w:rsidRPr="00E15FD5" w:rsidRDefault="00D168F5" w:rsidP="00FD2775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2060"/>
                <w:kern w:val="24"/>
                <w:sz w:val="26"/>
                <w:szCs w:val="26"/>
                <w:rtl/>
              </w:rPr>
            </w:pPr>
            <w:r w:rsidRPr="00E15FD5">
              <w:rPr>
                <w:rFonts w:ascii="Sultan bold" w:hAnsi="Arial" w:cs="Sultan bold" w:hint="cs"/>
                <w:b/>
                <w:bCs/>
                <w:noProof/>
                <w:color w:val="002060"/>
                <w:kern w:val="24"/>
                <w:sz w:val="26"/>
                <w:szCs w:val="26"/>
                <w:rtl/>
              </w:rPr>
              <w:t>المملكة العربية السعودية</w:t>
            </w:r>
          </w:p>
          <w:p w:rsidR="00D168F5" w:rsidRPr="00E15FD5" w:rsidRDefault="00D168F5" w:rsidP="00FD2775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2060"/>
                <w:kern w:val="24"/>
                <w:sz w:val="26"/>
                <w:szCs w:val="26"/>
              </w:rPr>
            </w:pPr>
            <w:r w:rsidRPr="00E15FD5">
              <w:rPr>
                <w:rFonts w:ascii="Sultan bold" w:hAnsi="Arial" w:cs="Sultan bold" w:hint="cs"/>
                <w:b/>
                <w:bCs/>
                <w:noProof/>
                <w:color w:val="002060"/>
                <w:kern w:val="24"/>
                <w:sz w:val="26"/>
                <w:szCs w:val="26"/>
                <w:rtl/>
              </w:rPr>
              <w:t>وزارة التعليم</w:t>
            </w:r>
          </w:p>
          <w:p w:rsidR="00D168F5" w:rsidRPr="00E15FD5" w:rsidRDefault="00D168F5" w:rsidP="00FD2775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2060"/>
                <w:kern w:val="24"/>
                <w:sz w:val="26"/>
                <w:szCs w:val="26"/>
                <w:rtl/>
              </w:rPr>
            </w:pPr>
            <w:r w:rsidRPr="00E15FD5">
              <w:rPr>
                <w:rFonts w:ascii="Sultan bold" w:hAnsi="Arial" w:cs="Sultan bold" w:hint="cs"/>
                <w:b/>
                <w:bCs/>
                <w:noProof/>
                <w:color w:val="002060"/>
                <w:kern w:val="24"/>
                <w:sz w:val="26"/>
                <w:szCs w:val="26"/>
                <w:rtl/>
              </w:rPr>
              <w:t xml:space="preserve">الإدارة العامة للتعليم بعسير </w:t>
            </w:r>
          </w:p>
          <w:p w:rsidR="00D168F5" w:rsidRPr="0041084E" w:rsidRDefault="00D168F5" w:rsidP="00FD2775">
            <w:pPr>
              <w:jc w:val="center"/>
              <w:rPr>
                <w:rFonts w:asciiTheme="majorBidi" w:hAnsiTheme="majorBidi" w:cstheme="majorBidi"/>
                <w:noProof/>
                <w:color w:val="002060"/>
                <w:kern w:val="24"/>
                <w:sz w:val="26"/>
                <w:szCs w:val="26"/>
              </w:rPr>
            </w:pPr>
            <w:r w:rsidRPr="00E15FD5">
              <w:rPr>
                <w:rFonts w:ascii="Sultan bold" w:hAnsi="Arial" w:cs="Sultan bold" w:hint="cs"/>
                <w:b/>
                <w:bCs/>
                <w:noProof/>
                <w:color w:val="002060"/>
                <w:kern w:val="24"/>
                <w:sz w:val="26"/>
                <w:szCs w:val="26"/>
                <w:rtl/>
              </w:rPr>
              <w:t>ابتدائية رياض الخميس الأهلية بخميس مشيط</w:t>
            </w:r>
          </w:p>
        </w:tc>
        <w:tc>
          <w:tcPr>
            <w:tcW w:w="125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168F5" w:rsidRDefault="00D168F5" w:rsidP="00FD2775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noProof/>
                <w:sz w:val="26"/>
                <w:szCs w:val="26"/>
              </w:rPr>
              <w:drawing>
                <wp:inline distT="0" distB="0" distL="0" distR="0" wp14:anchorId="7221E92F" wp14:editId="19FBA065">
                  <wp:extent cx="723900" cy="876300"/>
                  <wp:effectExtent l="0" t="0" r="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68F5" w:rsidRPr="00824742" w:rsidRDefault="00D168F5" w:rsidP="00E15FD5">
      <w:pPr>
        <w:pStyle w:val="a3"/>
        <w:ind w:left="2268" w:right="2268"/>
        <w:jc w:val="lowKashida"/>
        <w:rPr>
          <w:rFonts w:cs="SKR HEAD1"/>
          <w:b/>
          <w:bCs/>
          <w:sz w:val="2"/>
          <w:szCs w:val="2"/>
          <w:rtl/>
        </w:rPr>
      </w:pPr>
      <w:r w:rsidRPr="001034FA">
        <w:rPr>
          <w:rFonts w:cs="SKR HEAD1" w:hint="cs"/>
          <w:b/>
          <w:sz w:val="22"/>
          <w:szCs w:val="34"/>
          <w:rtl/>
        </w:rPr>
        <w:t xml:space="preserve">تقويم الأداء القرائي والمهمات الأدائية والتواصل اللغوي في المهارتين الشفهية والكتابية واستظهار النصوص والواجبات والمشاركات الصفية لعام 1440 </w:t>
      </w:r>
      <w:r w:rsidRPr="001034FA">
        <w:rPr>
          <w:rFonts w:cs="SKR HEAD1"/>
          <w:b/>
          <w:sz w:val="22"/>
          <w:szCs w:val="34"/>
          <w:rtl/>
        </w:rPr>
        <w:t>–</w:t>
      </w:r>
      <w:r w:rsidRPr="001034FA">
        <w:rPr>
          <w:rFonts w:cs="SKR HEAD1" w:hint="cs"/>
          <w:b/>
          <w:sz w:val="22"/>
          <w:szCs w:val="34"/>
          <w:rtl/>
        </w:rPr>
        <w:t xml:space="preserve"> 1441</w:t>
      </w:r>
      <w:r w:rsidRPr="001034FA">
        <w:rPr>
          <w:rFonts w:ascii="Sakkal Majalla" w:hAnsi="Sakkal Majalla" w:cs="Sakkal Majalla"/>
          <w:b/>
          <w:sz w:val="22"/>
          <w:szCs w:val="34"/>
          <w:rtl/>
        </w:rPr>
        <w:t>ه</w:t>
      </w:r>
      <w:r w:rsidRPr="001034FA">
        <w:rPr>
          <w:rFonts w:cs="SKR HEAD1" w:hint="cs"/>
          <w:b/>
          <w:sz w:val="22"/>
          <w:szCs w:val="34"/>
          <w:rtl/>
        </w:rPr>
        <w:t xml:space="preserve"> لمادة لغتي الجميلة الصف/</w:t>
      </w:r>
      <w:r>
        <w:rPr>
          <w:rFonts w:cs="SKR HEAD1" w:hint="cs"/>
          <w:b/>
          <w:sz w:val="26"/>
          <w:szCs w:val="38"/>
          <w:rtl/>
        </w:rPr>
        <w:t xml:space="preserve"> </w:t>
      </w:r>
      <w:r w:rsidRPr="00D168F5">
        <w:rPr>
          <w:rFonts w:ascii="Sakkal Majalla" w:hAnsi="Sakkal Majalla" w:cs="Sakkal Majalla"/>
          <w:b/>
          <w:sz w:val="2"/>
          <w:szCs w:val="14"/>
          <w:rtl/>
        </w:rPr>
        <w:t>..</w:t>
      </w:r>
      <w:r w:rsidR="00E15FD5">
        <w:rPr>
          <w:rFonts w:ascii="Sakkal Majalla" w:hAnsi="Sakkal Majalla" w:cs="Sakkal Majalla" w:hint="cs"/>
          <w:b/>
          <w:sz w:val="2"/>
          <w:szCs w:val="14"/>
          <w:rtl/>
        </w:rPr>
        <w:t>.....................</w:t>
      </w:r>
      <w:r w:rsidRPr="00D168F5">
        <w:rPr>
          <w:rFonts w:ascii="Sakkal Majalla" w:hAnsi="Sakkal Majalla" w:cs="Sakkal Majalla"/>
          <w:b/>
          <w:sz w:val="2"/>
          <w:szCs w:val="14"/>
          <w:rtl/>
        </w:rPr>
        <w:t>...</w:t>
      </w:r>
      <w:r w:rsidRPr="00177374">
        <w:rPr>
          <w:rFonts w:asciiTheme="majorBidi" w:hAnsiTheme="majorBidi" w:cstheme="majorBidi"/>
          <w:b/>
          <w:rtl/>
        </w:rPr>
        <w:br/>
      </w:r>
    </w:p>
    <w:p w:rsidR="00D168F5" w:rsidRPr="001034FA" w:rsidRDefault="00D168F5" w:rsidP="00D168F5">
      <w:pPr>
        <w:pStyle w:val="a3"/>
        <w:bidi/>
        <w:jc w:val="lowKashida"/>
        <w:rPr>
          <w:sz w:val="2"/>
          <w:szCs w:val="8"/>
          <w:rtl/>
        </w:rPr>
      </w:pPr>
      <w:r w:rsidRPr="00DA6F60">
        <w:rPr>
          <w:rFonts w:cs="SKR HEAD1" w:hint="cs"/>
          <w:sz w:val="2"/>
          <w:szCs w:val="2"/>
          <w:rtl/>
        </w:rPr>
        <w:br/>
      </w:r>
    </w:p>
    <w:tbl>
      <w:tblPr>
        <w:tblStyle w:val="a5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9"/>
        <w:gridCol w:w="3024"/>
        <w:gridCol w:w="701"/>
        <w:gridCol w:w="722"/>
        <w:gridCol w:w="710"/>
        <w:gridCol w:w="737"/>
        <w:gridCol w:w="881"/>
        <w:gridCol w:w="707"/>
        <w:gridCol w:w="841"/>
        <w:gridCol w:w="689"/>
        <w:gridCol w:w="710"/>
        <w:gridCol w:w="701"/>
        <w:gridCol w:w="719"/>
        <w:gridCol w:w="881"/>
        <w:gridCol w:w="698"/>
        <w:gridCol w:w="809"/>
        <w:gridCol w:w="634"/>
        <w:gridCol w:w="627"/>
      </w:tblGrid>
      <w:tr w:rsidR="00BA51D9" w:rsidRPr="00E15FD5" w:rsidTr="001034FA">
        <w:tc>
          <w:tcPr>
            <w:tcW w:w="157" w:type="pct"/>
            <w:vMerge w:val="restart"/>
            <w:tcBorders>
              <w:right w:val="single" w:sz="12" w:space="0" w:color="auto"/>
            </w:tcBorders>
            <w:vAlign w:val="center"/>
          </w:tcPr>
          <w:p w:rsidR="00BA51D9" w:rsidRPr="001034FA" w:rsidRDefault="00BA51D9" w:rsidP="00D168F5">
            <w:pPr>
              <w:pStyle w:val="a3"/>
              <w:bidi/>
              <w:jc w:val="center"/>
              <w:rPr>
                <w:rFonts w:ascii="Sakkal Majalla" w:hAnsi="Sakkal Majalla" w:cs="SKR HEAD1"/>
                <w:sz w:val="28"/>
                <w:szCs w:val="28"/>
                <w:rtl/>
              </w:rPr>
            </w:pPr>
            <w:r w:rsidRPr="001034FA">
              <w:rPr>
                <w:rFonts w:ascii="Sakkal Majalla" w:hAnsi="Sakkal Majalla" w:cs="SKR HEAD1"/>
                <w:sz w:val="28"/>
                <w:szCs w:val="28"/>
                <w:rtl/>
              </w:rPr>
              <w:t>م</w:t>
            </w:r>
          </w:p>
        </w:tc>
        <w:tc>
          <w:tcPr>
            <w:tcW w:w="99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1D9" w:rsidRPr="001034FA" w:rsidRDefault="00BA51D9" w:rsidP="00D168F5">
            <w:pPr>
              <w:pStyle w:val="a3"/>
              <w:bidi/>
              <w:jc w:val="center"/>
              <w:rPr>
                <w:rFonts w:ascii="Sakkal Majalla" w:hAnsi="Sakkal Majalla" w:cs="SKR HEAD1"/>
                <w:sz w:val="38"/>
                <w:szCs w:val="38"/>
                <w:rtl/>
              </w:rPr>
            </w:pPr>
            <w:r w:rsidRPr="001034FA">
              <w:rPr>
                <w:rFonts w:ascii="Sakkal Majalla" w:hAnsi="Sakkal Majalla" w:cs="SKR HEAD1"/>
                <w:sz w:val="38"/>
                <w:szCs w:val="38"/>
                <w:rtl/>
              </w:rPr>
              <w:t>اسم الطالبة</w:t>
            </w:r>
          </w:p>
        </w:tc>
        <w:tc>
          <w:tcPr>
            <w:tcW w:w="17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الفترة الأولى (الوحدة الأولى)</w:t>
            </w:r>
          </w:p>
        </w:tc>
        <w:tc>
          <w:tcPr>
            <w:tcW w:w="1684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الفترة الثانية (الوحدة الثانية)</w:t>
            </w: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A51D9" w:rsidRPr="00E15FD5" w:rsidRDefault="00BA51D9" w:rsidP="008F0904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مجموع</w:t>
            </w: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BA51D9" w:rsidRPr="00E15FD5" w:rsidRDefault="00BA51D9" w:rsidP="008F0904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معدل</w:t>
            </w:r>
          </w:p>
        </w:tc>
      </w:tr>
      <w:tr w:rsidR="001034FA" w:rsidRPr="00E15FD5" w:rsidTr="001034FA">
        <w:trPr>
          <w:trHeight w:val="347"/>
        </w:trPr>
        <w:tc>
          <w:tcPr>
            <w:tcW w:w="157" w:type="pct"/>
            <w:vMerge/>
            <w:tcBorders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0"/>
                <w:szCs w:val="20"/>
                <w:rtl/>
              </w:rPr>
              <w:t>الأداء القرائي</w:t>
            </w:r>
          </w:p>
        </w:tc>
        <w:tc>
          <w:tcPr>
            <w:tcW w:w="482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0"/>
                <w:szCs w:val="20"/>
                <w:rtl/>
              </w:rPr>
              <w:t>التواصل اللغوي</w:t>
            </w:r>
          </w:p>
        </w:tc>
        <w:tc>
          <w:tcPr>
            <w:tcW w:w="248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0"/>
                <w:szCs w:val="20"/>
                <w:rtl/>
              </w:rPr>
              <w:t>استظهار النصوص</w:t>
            </w:r>
          </w:p>
        </w:tc>
        <w:tc>
          <w:tcPr>
            <w:tcW w:w="270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0"/>
                <w:szCs w:val="20"/>
                <w:rtl/>
              </w:rPr>
              <w:t>الواجبات والمشاركات الصفية</w:t>
            </w:r>
          </w:p>
        </w:tc>
        <w:tc>
          <w:tcPr>
            <w:tcW w:w="238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0"/>
                <w:szCs w:val="20"/>
                <w:rtl/>
              </w:rPr>
              <w:t>مجموع الدرجات/2</w:t>
            </w:r>
          </w:p>
        </w:tc>
        <w:tc>
          <w:tcPr>
            <w:tcW w:w="23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0"/>
                <w:szCs w:val="20"/>
                <w:rtl/>
              </w:rPr>
              <w:t>الأداء القرائي</w:t>
            </w:r>
          </w:p>
        </w:tc>
        <w:tc>
          <w:tcPr>
            <w:tcW w:w="475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0"/>
                <w:szCs w:val="20"/>
                <w:rtl/>
              </w:rPr>
              <w:t>التواصل اللغوي</w:t>
            </w:r>
          </w:p>
        </w:tc>
        <w:tc>
          <w:tcPr>
            <w:tcW w:w="242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0"/>
                <w:szCs w:val="20"/>
                <w:rtl/>
              </w:rPr>
              <w:t>استظهار النصوص</w:t>
            </w:r>
          </w:p>
        </w:tc>
        <w:tc>
          <w:tcPr>
            <w:tcW w:w="246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0"/>
                <w:szCs w:val="20"/>
                <w:rtl/>
              </w:rPr>
              <w:t>الواجبات والمشاركات الصفية</w:t>
            </w:r>
          </w:p>
        </w:tc>
        <w:tc>
          <w:tcPr>
            <w:tcW w:w="235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254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0"/>
                <w:szCs w:val="20"/>
                <w:rtl/>
              </w:rPr>
              <w:t>مجموع الدرجات/2</w:t>
            </w:r>
          </w:p>
        </w:tc>
        <w:tc>
          <w:tcPr>
            <w:tcW w:w="21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0"/>
                <w:szCs w:val="20"/>
                <w:rtl/>
              </w:rPr>
              <w:t>الفترتين</w:t>
            </w:r>
          </w:p>
        </w:tc>
        <w:tc>
          <w:tcPr>
            <w:tcW w:w="191" w:type="pct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0"/>
                <w:szCs w:val="20"/>
                <w:rtl/>
              </w:rPr>
              <w:t>الفترتين</w:t>
            </w:r>
          </w:p>
        </w:tc>
      </w:tr>
      <w:tr w:rsidR="001034FA" w:rsidRPr="00E15FD5" w:rsidTr="001034FA">
        <w:trPr>
          <w:trHeight w:val="416"/>
        </w:trPr>
        <w:tc>
          <w:tcPr>
            <w:tcW w:w="157" w:type="pct"/>
            <w:vMerge/>
            <w:tcBorders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0"/>
                <w:szCs w:val="20"/>
                <w:rtl/>
              </w:rPr>
              <w:t>الكتابي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0"/>
                <w:szCs w:val="20"/>
                <w:rtl/>
              </w:rPr>
              <w:t>الشفهي</w:t>
            </w:r>
          </w:p>
        </w:tc>
        <w:tc>
          <w:tcPr>
            <w:tcW w:w="24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0"/>
                <w:szCs w:val="20"/>
                <w:rtl/>
              </w:rPr>
              <w:t>الكتابي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0"/>
                <w:szCs w:val="20"/>
                <w:rtl/>
              </w:rPr>
              <w:t>الشفهي</w:t>
            </w:r>
          </w:p>
        </w:tc>
        <w:tc>
          <w:tcPr>
            <w:tcW w:w="24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" w:type="pct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Merge/>
            <w:shd w:val="clear" w:color="auto" w:fill="F2DBDB" w:themeFill="accent2" w:themeFillTint="33"/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1034FA" w:rsidRPr="00E15FD5" w:rsidTr="001034FA">
        <w:tc>
          <w:tcPr>
            <w:tcW w:w="157" w:type="pct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BA51D9" w:rsidRPr="00E15FD5" w:rsidRDefault="00BA51D9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A51D9" w:rsidRPr="00E15FD5" w:rsidRDefault="00BA51D9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A51D9" w:rsidRPr="00E15FD5" w:rsidRDefault="00BA51D9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A51D9" w:rsidRPr="00E15FD5" w:rsidRDefault="00BA51D9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A51D9" w:rsidRPr="00E15FD5" w:rsidRDefault="00BA51D9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:rsidR="00BA51D9" w:rsidRPr="00E15FD5" w:rsidRDefault="00BA51D9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E15FD5" w:rsidRDefault="00BA51D9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214" w:type="pct"/>
            <w:tcBorders>
              <w:left w:val="single" w:sz="12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91" w:type="pct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:rsidR="00BA51D9" w:rsidRPr="00E15FD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10</w:t>
            </w:r>
          </w:p>
        </w:tc>
      </w:tr>
      <w:tr w:rsidR="001034FA" w:rsidRPr="00D168F5" w:rsidTr="001034FA">
        <w:tc>
          <w:tcPr>
            <w:tcW w:w="157" w:type="pct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8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3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8" w:type="pct"/>
            <w:tcBorders>
              <w:top w:val="single" w:sz="18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2" w:type="pct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2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18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top w:val="single" w:sz="18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034FA" w:rsidRPr="00D168F5" w:rsidTr="001034FA">
        <w:tc>
          <w:tcPr>
            <w:tcW w:w="157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034FA" w:rsidRPr="00D168F5" w:rsidTr="001034FA">
        <w:tc>
          <w:tcPr>
            <w:tcW w:w="157" w:type="pct"/>
            <w:tcBorders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" w:type="pc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1" w:type="pct"/>
            <w:shd w:val="clear" w:color="auto" w:fill="F2DBDB" w:themeFill="accent2" w:themeFillTint="33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034FA" w:rsidRPr="00D168F5" w:rsidTr="001034FA">
        <w:tc>
          <w:tcPr>
            <w:tcW w:w="157" w:type="pct"/>
            <w:tcBorders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" w:type="pc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1" w:type="pct"/>
            <w:shd w:val="clear" w:color="auto" w:fill="F2DBDB" w:themeFill="accent2" w:themeFillTint="33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034FA" w:rsidRPr="00D168F5" w:rsidTr="001034FA">
        <w:tc>
          <w:tcPr>
            <w:tcW w:w="157" w:type="pct"/>
            <w:tcBorders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" w:type="pc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1" w:type="pct"/>
            <w:shd w:val="clear" w:color="auto" w:fill="F2DBDB" w:themeFill="accent2" w:themeFillTint="33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034FA" w:rsidRPr="00D168F5" w:rsidTr="001034FA">
        <w:tc>
          <w:tcPr>
            <w:tcW w:w="157" w:type="pct"/>
            <w:tcBorders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" w:type="pc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1" w:type="pct"/>
            <w:shd w:val="clear" w:color="auto" w:fill="F2DBDB" w:themeFill="accent2" w:themeFillTint="33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034FA" w:rsidRPr="00D168F5" w:rsidTr="001034FA">
        <w:tc>
          <w:tcPr>
            <w:tcW w:w="157" w:type="pct"/>
            <w:tcBorders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" w:type="pc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1" w:type="pct"/>
            <w:shd w:val="clear" w:color="auto" w:fill="F2DBDB" w:themeFill="accent2" w:themeFillTint="33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034FA" w:rsidRPr="00D168F5" w:rsidTr="001034FA">
        <w:tc>
          <w:tcPr>
            <w:tcW w:w="157" w:type="pct"/>
            <w:tcBorders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" w:type="pc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1" w:type="pct"/>
            <w:shd w:val="clear" w:color="auto" w:fill="F2DBDB" w:themeFill="accent2" w:themeFillTint="33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034FA" w:rsidRPr="00D168F5" w:rsidTr="001034FA">
        <w:tc>
          <w:tcPr>
            <w:tcW w:w="157" w:type="pct"/>
            <w:tcBorders>
              <w:right w:val="single" w:sz="12" w:space="0" w:color="auto"/>
            </w:tcBorders>
            <w:vAlign w:val="center"/>
          </w:tcPr>
          <w:p w:rsidR="001034FA" w:rsidRPr="00D168F5" w:rsidRDefault="001034FA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34FA" w:rsidRPr="00D168F5" w:rsidRDefault="001034FA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34FA" w:rsidRPr="00D168F5" w:rsidRDefault="001034FA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4FA" w:rsidRPr="00D168F5" w:rsidRDefault="001034FA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4FA" w:rsidRPr="00D168F5" w:rsidRDefault="001034FA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4FA" w:rsidRPr="00D168F5" w:rsidRDefault="001034FA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4FA" w:rsidRPr="00D168F5" w:rsidRDefault="001034FA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034FA" w:rsidRPr="00D168F5" w:rsidRDefault="001034FA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1034FA" w:rsidRPr="00D168F5" w:rsidRDefault="001034FA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34FA" w:rsidRPr="00D168F5" w:rsidRDefault="001034FA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4FA" w:rsidRPr="00D168F5" w:rsidRDefault="001034FA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4FA" w:rsidRPr="00D168F5" w:rsidRDefault="001034FA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4FA" w:rsidRPr="00D168F5" w:rsidRDefault="001034FA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4FA" w:rsidRPr="00D168F5" w:rsidRDefault="001034FA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034FA" w:rsidRPr="00D168F5" w:rsidRDefault="001034FA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1034FA" w:rsidRPr="00D168F5" w:rsidRDefault="001034FA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" w:type="pc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1034FA" w:rsidRPr="00D168F5" w:rsidRDefault="001034FA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1" w:type="pct"/>
            <w:shd w:val="clear" w:color="auto" w:fill="F2DBDB" w:themeFill="accent2" w:themeFillTint="33"/>
            <w:vAlign w:val="center"/>
          </w:tcPr>
          <w:p w:rsidR="001034FA" w:rsidRPr="00D168F5" w:rsidRDefault="001034FA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034FA" w:rsidRPr="00D168F5" w:rsidTr="001034FA">
        <w:tc>
          <w:tcPr>
            <w:tcW w:w="157" w:type="pct"/>
            <w:tcBorders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" w:type="pc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1" w:type="pct"/>
            <w:shd w:val="clear" w:color="auto" w:fill="F2DBDB" w:themeFill="accent2" w:themeFillTint="33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034FA" w:rsidRPr="00D168F5" w:rsidTr="001034FA">
        <w:tc>
          <w:tcPr>
            <w:tcW w:w="157" w:type="pct"/>
            <w:tcBorders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" w:type="pc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1" w:type="pct"/>
            <w:shd w:val="clear" w:color="auto" w:fill="F2DBDB" w:themeFill="accent2" w:themeFillTint="33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034FA" w:rsidRPr="00D168F5" w:rsidTr="001034FA">
        <w:tc>
          <w:tcPr>
            <w:tcW w:w="157" w:type="pct"/>
            <w:tcBorders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" w:type="pc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1" w:type="pct"/>
            <w:shd w:val="clear" w:color="auto" w:fill="F2DBDB" w:themeFill="accent2" w:themeFillTint="33"/>
            <w:vAlign w:val="center"/>
          </w:tcPr>
          <w:p w:rsidR="00BA51D9" w:rsidRPr="00D168F5" w:rsidRDefault="00BA51D9" w:rsidP="00D168F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tbl>
      <w:tblPr>
        <w:bidiVisual/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17"/>
        <w:gridCol w:w="6848"/>
        <w:gridCol w:w="3859"/>
      </w:tblGrid>
      <w:tr w:rsidR="001034FA" w:rsidTr="00FD2775">
        <w:trPr>
          <w:trHeight w:val="481"/>
        </w:trPr>
        <w:tc>
          <w:tcPr>
            <w:tcW w:w="1529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34FA" w:rsidRDefault="001034FA" w:rsidP="00FD2775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noProof/>
                <w:sz w:val="26"/>
                <w:szCs w:val="26"/>
              </w:rPr>
              <w:lastRenderedPageBreak/>
              <w:drawing>
                <wp:inline distT="0" distB="0" distL="0" distR="0" wp14:anchorId="2C7D2E24" wp14:editId="595FDC0A">
                  <wp:extent cx="1114425" cy="742950"/>
                  <wp:effectExtent l="0" t="0" r="9525" b="0"/>
                  <wp:docPr id="2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0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34FA" w:rsidRPr="00E15FD5" w:rsidRDefault="001034FA" w:rsidP="00FD2775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2060"/>
                <w:kern w:val="24"/>
                <w:sz w:val="26"/>
                <w:szCs w:val="26"/>
                <w:rtl/>
              </w:rPr>
            </w:pPr>
            <w:r w:rsidRPr="00E15FD5">
              <w:rPr>
                <w:rFonts w:ascii="Sultan bold" w:hAnsi="Arial" w:cs="Sultan bold" w:hint="cs"/>
                <w:b/>
                <w:bCs/>
                <w:noProof/>
                <w:color w:val="002060"/>
                <w:kern w:val="24"/>
                <w:sz w:val="26"/>
                <w:szCs w:val="26"/>
                <w:rtl/>
              </w:rPr>
              <w:t>المملكة العربية السعودية</w:t>
            </w:r>
          </w:p>
          <w:p w:rsidR="001034FA" w:rsidRPr="00E15FD5" w:rsidRDefault="001034FA" w:rsidP="00FD2775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2060"/>
                <w:kern w:val="24"/>
                <w:sz w:val="26"/>
                <w:szCs w:val="26"/>
                <w:rtl/>
              </w:rPr>
            </w:pPr>
            <w:r w:rsidRPr="00E15FD5">
              <w:rPr>
                <w:rFonts w:ascii="Sultan bold" w:hAnsi="Arial" w:cs="Sultan bold" w:hint="cs"/>
                <w:b/>
                <w:bCs/>
                <w:noProof/>
                <w:color w:val="002060"/>
                <w:kern w:val="24"/>
                <w:sz w:val="26"/>
                <w:szCs w:val="26"/>
                <w:rtl/>
              </w:rPr>
              <w:t>وزارة التعليم</w:t>
            </w:r>
          </w:p>
          <w:p w:rsidR="001034FA" w:rsidRPr="00E15FD5" w:rsidRDefault="001034FA" w:rsidP="00FD2775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2060"/>
                <w:kern w:val="24"/>
                <w:sz w:val="26"/>
                <w:szCs w:val="26"/>
                <w:rtl/>
              </w:rPr>
            </w:pPr>
            <w:r w:rsidRPr="00E15FD5">
              <w:rPr>
                <w:rFonts w:ascii="Sultan bold" w:hAnsi="Arial" w:cs="Sultan bold" w:hint="cs"/>
                <w:b/>
                <w:bCs/>
                <w:noProof/>
                <w:color w:val="002060"/>
                <w:kern w:val="24"/>
                <w:sz w:val="26"/>
                <w:szCs w:val="26"/>
                <w:rtl/>
              </w:rPr>
              <w:t xml:space="preserve">الإدارة العامة للتعليم بعسير </w:t>
            </w:r>
          </w:p>
          <w:p w:rsidR="001034FA" w:rsidRPr="0041084E" w:rsidRDefault="001034FA" w:rsidP="00FD2775">
            <w:pPr>
              <w:jc w:val="center"/>
              <w:rPr>
                <w:rFonts w:asciiTheme="majorBidi" w:hAnsiTheme="majorBidi" w:cstheme="majorBidi"/>
                <w:noProof/>
                <w:color w:val="002060"/>
                <w:kern w:val="24"/>
                <w:sz w:val="26"/>
                <w:szCs w:val="26"/>
              </w:rPr>
            </w:pPr>
            <w:r w:rsidRPr="00E15FD5">
              <w:rPr>
                <w:rFonts w:ascii="Sultan bold" w:hAnsi="Arial" w:cs="Sultan bold" w:hint="cs"/>
                <w:b/>
                <w:bCs/>
                <w:noProof/>
                <w:color w:val="002060"/>
                <w:kern w:val="24"/>
                <w:sz w:val="26"/>
                <w:szCs w:val="26"/>
                <w:rtl/>
              </w:rPr>
              <w:t>ابتدائية رياض الخميس الأهلية بخميس مشيط</w:t>
            </w:r>
          </w:p>
        </w:tc>
        <w:tc>
          <w:tcPr>
            <w:tcW w:w="125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34FA" w:rsidRDefault="001034FA" w:rsidP="00FD2775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noProof/>
                <w:sz w:val="26"/>
                <w:szCs w:val="26"/>
              </w:rPr>
              <w:drawing>
                <wp:inline distT="0" distB="0" distL="0" distR="0" wp14:anchorId="4D8957FB" wp14:editId="290104B0">
                  <wp:extent cx="723900" cy="876300"/>
                  <wp:effectExtent l="0" t="0" r="0" b="0"/>
                  <wp:docPr id="4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68F5" w:rsidRDefault="001034FA" w:rsidP="001034FA">
      <w:pPr>
        <w:pStyle w:val="a3"/>
        <w:bidi/>
        <w:jc w:val="center"/>
        <w:rPr>
          <w:rtl/>
        </w:rPr>
      </w:pPr>
      <w:r w:rsidRPr="001034FA">
        <w:rPr>
          <w:rFonts w:cs="SKR HEAD1" w:hint="cs"/>
          <w:b/>
          <w:sz w:val="28"/>
          <w:szCs w:val="40"/>
          <w:rtl/>
        </w:rPr>
        <w:t xml:space="preserve">الاختبار التحريري للمرحلة الابتدائية لعام 1440 </w:t>
      </w:r>
      <w:r w:rsidRPr="001034FA">
        <w:rPr>
          <w:rFonts w:cs="SKR HEAD1"/>
          <w:b/>
          <w:sz w:val="28"/>
          <w:szCs w:val="40"/>
          <w:rtl/>
        </w:rPr>
        <w:t>–</w:t>
      </w:r>
      <w:r w:rsidRPr="001034FA">
        <w:rPr>
          <w:rFonts w:cs="SKR HEAD1" w:hint="cs"/>
          <w:b/>
          <w:sz w:val="28"/>
          <w:szCs w:val="40"/>
          <w:rtl/>
        </w:rPr>
        <w:t xml:space="preserve"> 1441</w:t>
      </w:r>
      <w:r w:rsidRPr="001034FA">
        <w:rPr>
          <w:rFonts w:ascii="Sakkal Majalla" w:hAnsi="Sakkal Majalla" w:cs="Sakkal Majalla"/>
          <w:b/>
          <w:sz w:val="28"/>
          <w:szCs w:val="40"/>
          <w:rtl/>
        </w:rPr>
        <w:t>ه</w:t>
      </w:r>
      <w:r w:rsidRPr="001034FA">
        <w:rPr>
          <w:rFonts w:cs="SKR HEAD1" w:hint="cs"/>
          <w:b/>
          <w:sz w:val="28"/>
          <w:szCs w:val="40"/>
          <w:rtl/>
        </w:rPr>
        <w:t xml:space="preserve"> لمادة لغتي الجميلة الصف/</w:t>
      </w:r>
      <w:r w:rsidRPr="001034FA">
        <w:rPr>
          <w:rFonts w:cs="SKR HEAD1" w:hint="cs"/>
          <w:b/>
          <w:szCs w:val="44"/>
          <w:rtl/>
        </w:rPr>
        <w:t xml:space="preserve">  </w:t>
      </w:r>
      <w:r w:rsidRPr="00D168F5">
        <w:rPr>
          <w:rFonts w:ascii="Sakkal Majalla" w:hAnsi="Sakkal Majalla" w:cs="Sakkal Majalla"/>
          <w:b/>
          <w:sz w:val="2"/>
          <w:szCs w:val="14"/>
          <w:rtl/>
        </w:rPr>
        <w:t>.................................................</w:t>
      </w:r>
    </w:p>
    <w:tbl>
      <w:tblPr>
        <w:tblStyle w:val="a5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1"/>
        <w:gridCol w:w="3036"/>
        <w:gridCol w:w="713"/>
        <w:gridCol w:w="734"/>
        <w:gridCol w:w="713"/>
        <w:gridCol w:w="749"/>
        <w:gridCol w:w="819"/>
        <w:gridCol w:w="713"/>
        <w:gridCol w:w="853"/>
        <w:gridCol w:w="701"/>
        <w:gridCol w:w="734"/>
        <w:gridCol w:w="719"/>
        <w:gridCol w:w="731"/>
        <w:gridCol w:w="819"/>
        <w:gridCol w:w="710"/>
        <w:gridCol w:w="780"/>
        <w:gridCol w:w="646"/>
        <w:gridCol w:w="609"/>
      </w:tblGrid>
      <w:tr w:rsidR="001034FA" w:rsidRPr="00D168F5" w:rsidTr="00DC1128">
        <w:tc>
          <w:tcPr>
            <w:tcW w:w="155" w:type="pct"/>
            <w:vMerge w:val="restart"/>
            <w:tcBorders>
              <w:right w:val="single" w:sz="12" w:space="0" w:color="auto"/>
            </w:tcBorders>
            <w:vAlign w:val="center"/>
          </w:tcPr>
          <w:p w:rsidR="001034FA" w:rsidRPr="001034FA" w:rsidRDefault="001034FA" w:rsidP="00FD2775">
            <w:pPr>
              <w:pStyle w:val="a3"/>
              <w:bidi/>
              <w:jc w:val="center"/>
              <w:rPr>
                <w:rFonts w:ascii="Sakkal Majalla" w:hAnsi="Sakkal Majalla" w:cs="SKR HEAD1"/>
                <w:sz w:val="28"/>
                <w:szCs w:val="28"/>
                <w:rtl/>
              </w:rPr>
            </w:pPr>
            <w:r w:rsidRPr="001034FA">
              <w:rPr>
                <w:rFonts w:ascii="Sakkal Majalla" w:hAnsi="Sakkal Majalla" w:cs="SKR HEAD1"/>
                <w:sz w:val="28"/>
                <w:szCs w:val="28"/>
                <w:rtl/>
              </w:rPr>
              <w:t>م</w:t>
            </w:r>
          </w:p>
        </w:tc>
        <w:tc>
          <w:tcPr>
            <w:tcW w:w="99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34FA" w:rsidRPr="001034FA" w:rsidRDefault="001034FA" w:rsidP="00FD2775">
            <w:pPr>
              <w:pStyle w:val="a3"/>
              <w:bidi/>
              <w:jc w:val="center"/>
              <w:rPr>
                <w:rFonts w:ascii="Sakkal Majalla" w:hAnsi="Sakkal Majalla" w:cs="SKR HEAD1"/>
                <w:sz w:val="38"/>
                <w:szCs w:val="38"/>
                <w:rtl/>
              </w:rPr>
            </w:pPr>
            <w:r w:rsidRPr="001034FA">
              <w:rPr>
                <w:rFonts w:ascii="Sakkal Majalla" w:hAnsi="Sakkal Majalla" w:cs="SKR HEAD1"/>
                <w:sz w:val="38"/>
                <w:szCs w:val="38"/>
                <w:rtl/>
              </w:rPr>
              <w:t>اسم الطالبة</w:t>
            </w:r>
          </w:p>
        </w:tc>
        <w:tc>
          <w:tcPr>
            <w:tcW w:w="1738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034FA" w:rsidRPr="00E15FD5" w:rsidRDefault="001034FA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الفترة الأولى (الوحدة الأولى)</w:t>
            </w:r>
          </w:p>
        </w:tc>
        <w:tc>
          <w:tcPr>
            <w:tcW w:w="169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034FA" w:rsidRPr="00E15FD5" w:rsidRDefault="001034FA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الفترة الثانية (الوحدة الثانية)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1034FA" w:rsidRPr="00E15FD5" w:rsidRDefault="001034FA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مجموع</w:t>
            </w:r>
          </w:p>
        </w:tc>
        <w:tc>
          <w:tcPr>
            <w:tcW w:w="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034FA" w:rsidRPr="00E15FD5" w:rsidRDefault="001034FA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معدل</w:t>
            </w:r>
          </w:p>
        </w:tc>
      </w:tr>
      <w:tr w:rsidR="00E15FD5" w:rsidRPr="00D168F5" w:rsidTr="00DC1128">
        <w:trPr>
          <w:trHeight w:val="416"/>
        </w:trPr>
        <w:tc>
          <w:tcPr>
            <w:tcW w:w="155" w:type="pct"/>
            <w:vMerge/>
            <w:tcBorders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فهم المسموع</w:t>
            </w:r>
          </w:p>
        </w:tc>
        <w:tc>
          <w:tcPr>
            <w:tcW w:w="241" w:type="pct"/>
            <w:tcBorders>
              <w:top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0"/>
                <w:szCs w:val="20"/>
                <w:rtl/>
              </w:rPr>
              <w:t>فهم المقروء واستيعابه وتذوقه</w:t>
            </w:r>
          </w:p>
        </w:tc>
        <w:tc>
          <w:tcPr>
            <w:tcW w:w="234" w:type="pct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0"/>
                <w:szCs w:val="20"/>
                <w:rtl/>
              </w:rPr>
              <w:t>الظاهرة الإملائية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الرسم الكتابي (الخط)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الوظيفة النحوية والصنف اللغوي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مجموع الدرجات/2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فهم المسموع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0"/>
                <w:szCs w:val="20"/>
                <w:rtl/>
              </w:rPr>
              <w:t>فهم المقروء واستيعابه وتذوقه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0"/>
                <w:szCs w:val="20"/>
                <w:rtl/>
              </w:rPr>
              <w:t>الظاهرة الإملائية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الرسم الكتابي (الخط)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الوظيفة النحوية والصنف اللغوي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مجموع الدرجات/2</w:t>
            </w:r>
          </w:p>
        </w:tc>
        <w:tc>
          <w:tcPr>
            <w:tcW w:w="212" w:type="pc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الفترتين</w:t>
            </w:r>
          </w:p>
        </w:tc>
        <w:tc>
          <w:tcPr>
            <w:tcW w:w="200" w:type="pct"/>
            <w:shd w:val="clear" w:color="auto" w:fill="F2DBDB" w:themeFill="accent2" w:themeFillTint="33"/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الفترتين</w:t>
            </w:r>
          </w:p>
        </w:tc>
      </w:tr>
      <w:tr w:rsidR="00E15FD5" w:rsidRPr="00D168F5" w:rsidTr="00DC1128">
        <w:tc>
          <w:tcPr>
            <w:tcW w:w="155" w:type="pct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6" w:type="pct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212" w:type="pct"/>
            <w:tcBorders>
              <w:left w:val="single" w:sz="12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200" w:type="pct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10</w:t>
            </w:r>
          </w:p>
        </w:tc>
      </w:tr>
      <w:tr w:rsidR="00E15FD5" w:rsidRPr="00D168F5" w:rsidTr="00DC1128">
        <w:tc>
          <w:tcPr>
            <w:tcW w:w="155" w:type="pct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6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18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3" w:type="pct"/>
            <w:tcBorders>
              <w:top w:val="single" w:sz="18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6" w:type="pct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" w:type="pct"/>
            <w:tcBorders>
              <w:top w:val="single" w:sz="18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15FD5" w:rsidRPr="00D168F5" w:rsidTr="00DC1128">
        <w:tc>
          <w:tcPr>
            <w:tcW w:w="155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15FD5" w:rsidRPr="00D168F5" w:rsidTr="00DC1128">
        <w:tc>
          <w:tcPr>
            <w:tcW w:w="155" w:type="pct"/>
            <w:tcBorders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" w:type="pct"/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15FD5" w:rsidRPr="00D168F5" w:rsidTr="00DC1128">
        <w:tc>
          <w:tcPr>
            <w:tcW w:w="155" w:type="pct"/>
            <w:tcBorders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" w:type="pct"/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15FD5" w:rsidRPr="00D168F5" w:rsidTr="00DC1128">
        <w:tc>
          <w:tcPr>
            <w:tcW w:w="155" w:type="pct"/>
            <w:tcBorders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" w:type="pct"/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15FD5" w:rsidRPr="00D168F5" w:rsidTr="00DC1128">
        <w:tc>
          <w:tcPr>
            <w:tcW w:w="155" w:type="pct"/>
            <w:tcBorders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" w:type="pct"/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15FD5" w:rsidRPr="00D168F5" w:rsidTr="00DC1128">
        <w:tc>
          <w:tcPr>
            <w:tcW w:w="155" w:type="pct"/>
            <w:tcBorders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" w:type="pct"/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15FD5" w:rsidRPr="00D168F5" w:rsidTr="00DC1128">
        <w:tc>
          <w:tcPr>
            <w:tcW w:w="155" w:type="pct"/>
            <w:tcBorders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" w:type="pct"/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15FD5" w:rsidRPr="00D168F5" w:rsidTr="00DC1128">
        <w:tc>
          <w:tcPr>
            <w:tcW w:w="155" w:type="pct"/>
            <w:tcBorders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" w:type="pct"/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15FD5" w:rsidRPr="00D168F5" w:rsidTr="00DC1128">
        <w:tc>
          <w:tcPr>
            <w:tcW w:w="155" w:type="pct"/>
            <w:tcBorders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" w:type="pct"/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15FD5" w:rsidRPr="00D168F5" w:rsidTr="00DC1128">
        <w:tc>
          <w:tcPr>
            <w:tcW w:w="155" w:type="pct"/>
            <w:tcBorders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" w:type="pct"/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15FD5" w:rsidRPr="00D168F5" w:rsidTr="00DC1128">
        <w:tc>
          <w:tcPr>
            <w:tcW w:w="155" w:type="pct"/>
            <w:tcBorders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" w:type="pct"/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tbl>
      <w:tblPr>
        <w:bidiVisual/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17"/>
        <w:gridCol w:w="6848"/>
        <w:gridCol w:w="3859"/>
      </w:tblGrid>
      <w:tr w:rsidR="00DC1128" w:rsidTr="00FD2775">
        <w:trPr>
          <w:trHeight w:val="481"/>
        </w:trPr>
        <w:tc>
          <w:tcPr>
            <w:tcW w:w="1529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C1128" w:rsidRDefault="00DC1128" w:rsidP="00FD2775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noProof/>
                <w:sz w:val="26"/>
                <w:szCs w:val="26"/>
              </w:rPr>
              <w:lastRenderedPageBreak/>
              <w:drawing>
                <wp:inline distT="0" distB="0" distL="0" distR="0" wp14:anchorId="3E0F0D52" wp14:editId="627ECED7">
                  <wp:extent cx="1114425" cy="742950"/>
                  <wp:effectExtent l="0" t="0" r="9525" b="0"/>
                  <wp:docPr id="6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0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C1128" w:rsidRPr="00E15FD5" w:rsidRDefault="00DC1128" w:rsidP="00FD2775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2060"/>
                <w:kern w:val="24"/>
                <w:sz w:val="26"/>
                <w:szCs w:val="26"/>
              </w:rPr>
            </w:pPr>
            <w:r w:rsidRPr="00E15FD5">
              <w:rPr>
                <w:rFonts w:ascii="Sultan bold" w:hAnsi="Arial" w:cs="Sultan bold" w:hint="cs"/>
                <w:b/>
                <w:bCs/>
                <w:noProof/>
                <w:color w:val="002060"/>
                <w:kern w:val="24"/>
                <w:sz w:val="26"/>
                <w:szCs w:val="26"/>
                <w:rtl/>
              </w:rPr>
              <w:t>المملكة العربية السعودية</w:t>
            </w:r>
          </w:p>
          <w:p w:rsidR="00DC1128" w:rsidRPr="00E15FD5" w:rsidRDefault="00DC1128" w:rsidP="00FD2775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2060"/>
                <w:kern w:val="24"/>
                <w:sz w:val="26"/>
                <w:szCs w:val="26"/>
                <w:rtl/>
              </w:rPr>
            </w:pPr>
            <w:r w:rsidRPr="00E15FD5">
              <w:rPr>
                <w:rFonts w:ascii="Sultan bold" w:hAnsi="Arial" w:cs="Sultan bold" w:hint="cs"/>
                <w:b/>
                <w:bCs/>
                <w:noProof/>
                <w:color w:val="002060"/>
                <w:kern w:val="24"/>
                <w:sz w:val="26"/>
                <w:szCs w:val="26"/>
                <w:rtl/>
              </w:rPr>
              <w:t>وزارة التعليم</w:t>
            </w:r>
          </w:p>
          <w:p w:rsidR="00DC1128" w:rsidRPr="00E15FD5" w:rsidRDefault="00DC1128" w:rsidP="00FD2775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2060"/>
                <w:kern w:val="24"/>
                <w:sz w:val="26"/>
                <w:szCs w:val="26"/>
                <w:rtl/>
              </w:rPr>
            </w:pPr>
            <w:r w:rsidRPr="00E15FD5">
              <w:rPr>
                <w:rFonts w:ascii="Sultan bold" w:hAnsi="Arial" w:cs="Sultan bold" w:hint="cs"/>
                <w:b/>
                <w:bCs/>
                <w:noProof/>
                <w:color w:val="002060"/>
                <w:kern w:val="24"/>
                <w:sz w:val="26"/>
                <w:szCs w:val="26"/>
                <w:rtl/>
              </w:rPr>
              <w:t xml:space="preserve">الإدارة العامة للتعليم بعسير </w:t>
            </w:r>
          </w:p>
          <w:p w:rsidR="00DC1128" w:rsidRPr="0041084E" w:rsidRDefault="00DC1128" w:rsidP="00FD2775">
            <w:pPr>
              <w:jc w:val="center"/>
              <w:rPr>
                <w:rFonts w:asciiTheme="majorBidi" w:hAnsiTheme="majorBidi" w:cstheme="majorBidi"/>
                <w:noProof/>
                <w:color w:val="002060"/>
                <w:kern w:val="24"/>
                <w:sz w:val="26"/>
                <w:szCs w:val="26"/>
              </w:rPr>
            </w:pPr>
            <w:r w:rsidRPr="00E15FD5">
              <w:rPr>
                <w:rFonts w:ascii="Sultan bold" w:hAnsi="Arial" w:cs="Sultan bold" w:hint="cs"/>
                <w:b/>
                <w:bCs/>
                <w:noProof/>
                <w:color w:val="002060"/>
                <w:kern w:val="24"/>
                <w:sz w:val="26"/>
                <w:szCs w:val="26"/>
                <w:rtl/>
              </w:rPr>
              <w:t>ابتدائية رياض الخميس الأهلية بخميس مشيط</w:t>
            </w:r>
          </w:p>
        </w:tc>
        <w:tc>
          <w:tcPr>
            <w:tcW w:w="125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C1128" w:rsidRDefault="00DC1128" w:rsidP="00FD2775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noProof/>
                <w:sz w:val="26"/>
                <w:szCs w:val="26"/>
              </w:rPr>
              <w:drawing>
                <wp:inline distT="0" distB="0" distL="0" distR="0" wp14:anchorId="35D1F5F5" wp14:editId="52D58867">
                  <wp:extent cx="723900" cy="876300"/>
                  <wp:effectExtent l="0" t="0" r="0" b="0"/>
                  <wp:docPr id="8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1128" w:rsidRDefault="00DC1128" w:rsidP="00DC1128">
      <w:pPr>
        <w:pStyle w:val="a3"/>
        <w:bidi/>
        <w:jc w:val="center"/>
        <w:rPr>
          <w:rtl/>
        </w:rPr>
      </w:pPr>
      <w:r>
        <w:rPr>
          <w:rFonts w:cs="SKR HEAD1" w:hint="cs"/>
          <w:b/>
          <w:sz w:val="28"/>
          <w:szCs w:val="40"/>
          <w:rtl/>
        </w:rPr>
        <w:t>اختبار نهاية الفصل الدراسي الأول</w:t>
      </w:r>
      <w:r w:rsidRPr="001034FA">
        <w:rPr>
          <w:rFonts w:cs="SKR HEAD1" w:hint="cs"/>
          <w:b/>
          <w:sz w:val="28"/>
          <w:szCs w:val="40"/>
          <w:rtl/>
        </w:rPr>
        <w:t xml:space="preserve"> لعام 1440 </w:t>
      </w:r>
      <w:r w:rsidRPr="001034FA">
        <w:rPr>
          <w:rFonts w:cs="SKR HEAD1"/>
          <w:b/>
          <w:sz w:val="28"/>
          <w:szCs w:val="40"/>
          <w:rtl/>
        </w:rPr>
        <w:t>–</w:t>
      </w:r>
      <w:r w:rsidRPr="001034FA">
        <w:rPr>
          <w:rFonts w:cs="SKR HEAD1" w:hint="cs"/>
          <w:b/>
          <w:sz w:val="28"/>
          <w:szCs w:val="40"/>
          <w:rtl/>
        </w:rPr>
        <w:t xml:space="preserve"> 1441</w:t>
      </w:r>
      <w:r w:rsidRPr="001034FA">
        <w:rPr>
          <w:rFonts w:ascii="Sakkal Majalla" w:hAnsi="Sakkal Majalla" w:cs="Sakkal Majalla"/>
          <w:b/>
          <w:sz w:val="28"/>
          <w:szCs w:val="40"/>
          <w:rtl/>
        </w:rPr>
        <w:t>ه</w:t>
      </w:r>
      <w:r w:rsidRPr="001034FA">
        <w:rPr>
          <w:rFonts w:cs="SKR HEAD1" w:hint="cs"/>
          <w:b/>
          <w:sz w:val="28"/>
          <w:szCs w:val="40"/>
          <w:rtl/>
        </w:rPr>
        <w:t xml:space="preserve"> لمادة لغتي الجميلة الصف/</w:t>
      </w:r>
      <w:r w:rsidRPr="001034FA">
        <w:rPr>
          <w:rFonts w:cs="SKR HEAD1" w:hint="cs"/>
          <w:b/>
          <w:szCs w:val="44"/>
          <w:rtl/>
        </w:rPr>
        <w:t xml:space="preserve">  </w:t>
      </w:r>
      <w:r w:rsidRPr="00D168F5">
        <w:rPr>
          <w:rFonts w:ascii="Sakkal Majalla" w:hAnsi="Sakkal Majalla" w:cs="Sakkal Majalla"/>
          <w:b/>
          <w:sz w:val="2"/>
          <w:szCs w:val="14"/>
          <w:rtl/>
        </w:rPr>
        <w:t>.................................................</w:t>
      </w:r>
    </w:p>
    <w:tbl>
      <w:tblPr>
        <w:tblStyle w:val="a5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5"/>
        <w:gridCol w:w="3638"/>
        <w:gridCol w:w="1884"/>
        <w:gridCol w:w="1192"/>
        <w:gridCol w:w="988"/>
        <w:gridCol w:w="851"/>
        <w:gridCol w:w="853"/>
        <w:gridCol w:w="858"/>
        <w:gridCol w:w="854"/>
        <w:gridCol w:w="851"/>
        <w:gridCol w:w="851"/>
        <w:gridCol w:w="851"/>
        <w:gridCol w:w="854"/>
      </w:tblGrid>
      <w:tr w:rsidR="00961F53" w:rsidRPr="00D168F5" w:rsidTr="00961F53">
        <w:trPr>
          <w:trHeight w:val="503"/>
        </w:trPr>
        <w:tc>
          <w:tcPr>
            <w:tcW w:w="238" w:type="pct"/>
            <w:vMerge w:val="restart"/>
            <w:tcBorders>
              <w:right w:val="single" w:sz="12" w:space="0" w:color="auto"/>
            </w:tcBorders>
            <w:vAlign w:val="center"/>
          </w:tcPr>
          <w:p w:rsidR="00961F53" w:rsidRPr="001034FA" w:rsidRDefault="00961F53" w:rsidP="00FD2775">
            <w:pPr>
              <w:pStyle w:val="a3"/>
              <w:bidi/>
              <w:jc w:val="center"/>
              <w:rPr>
                <w:rFonts w:ascii="Sakkal Majalla" w:hAnsi="Sakkal Majalla" w:cs="SKR HEAD1"/>
                <w:sz w:val="28"/>
                <w:szCs w:val="28"/>
                <w:rtl/>
              </w:rPr>
            </w:pPr>
            <w:bookmarkStart w:id="0" w:name="_GoBack" w:colFirst="2" w:colLast="12"/>
            <w:r w:rsidRPr="001034FA">
              <w:rPr>
                <w:rFonts w:ascii="Sakkal Majalla" w:hAnsi="Sakkal Majalla" w:cs="SKR HEAD1"/>
                <w:sz w:val="28"/>
                <w:szCs w:val="28"/>
                <w:rtl/>
              </w:rPr>
              <w:t>م</w:t>
            </w:r>
          </w:p>
        </w:tc>
        <w:tc>
          <w:tcPr>
            <w:tcW w:w="11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F53" w:rsidRPr="001034FA" w:rsidRDefault="00961F53" w:rsidP="00FD2775">
            <w:pPr>
              <w:pStyle w:val="a3"/>
              <w:bidi/>
              <w:jc w:val="center"/>
              <w:rPr>
                <w:rFonts w:ascii="Sakkal Majalla" w:hAnsi="Sakkal Majalla" w:cs="SKR HEAD1"/>
                <w:sz w:val="38"/>
                <w:szCs w:val="38"/>
                <w:rtl/>
              </w:rPr>
            </w:pPr>
            <w:r w:rsidRPr="001034FA">
              <w:rPr>
                <w:rFonts w:ascii="Sakkal Majalla" w:hAnsi="Sakkal Majalla" w:cs="SKR HEAD1"/>
                <w:sz w:val="38"/>
                <w:szCs w:val="38"/>
                <w:rtl/>
              </w:rPr>
              <w:t>اسم الطالبة</w:t>
            </w:r>
          </w:p>
        </w:tc>
        <w:tc>
          <w:tcPr>
            <w:tcW w:w="100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961F53" w:rsidRPr="00E15FD5" w:rsidRDefault="00961F53" w:rsidP="00961F53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4"/>
                <w:szCs w:val="24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4"/>
                <w:szCs w:val="24"/>
                <w:rtl/>
              </w:rPr>
              <w:t>المعدل</w:t>
            </w:r>
          </w:p>
        </w:tc>
        <w:tc>
          <w:tcPr>
            <w:tcW w:w="324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961F53" w:rsidRPr="00E15FD5" w:rsidRDefault="00961F53" w:rsidP="00DC1128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المجموع</w:t>
            </w:r>
          </w:p>
        </w:tc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1F53" w:rsidRPr="00E15FD5" w:rsidRDefault="00961F53" w:rsidP="00FD277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4"/>
                <w:szCs w:val="24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4"/>
                <w:szCs w:val="24"/>
                <w:rtl/>
              </w:rPr>
              <w:t>فهم المسموع</w:t>
            </w:r>
          </w:p>
        </w:tc>
        <w:tc>
          <w:tcPr>
            <w:tcW w:w="27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1F53" w:rsidRPr="00E15FD5" w:rsidRDefault="00961F53" w:rsidP="00FD277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4"/>
                <w:szCs w:val="24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4"/>
                <w:szCs w:val="24"/>
                <w:rtl/>
              </w:rPr>
              <w:t>الأداء القرائي (الشفهي)</w:t>
            </w:r>
          </w:p>
        </w:tc>
        <w:tc>
          <w:tcPr>
            <w:tcW w:w="27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1F53" w:rsidRPr="00E15FD5" w:rsidRDefault="00961F53" w:rsidP="00FD277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4"/>
                <w:szCs w:val="24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4"/>
                <w:szCs w:val="24"/>
                <w:rtl/>
              </w:rPr>
              <w:t>فهم المقروء واستيعابه وتذوقه</w:t>
            </w:r>
          </w:p>
        </w:tc>
        <w:tc>
          <w:tcPr>
            <w:tcW w:w="280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1F53" w:rsidRPr="00E15FD5" w:rsidRDefault="00961F53" w:rsidP="00F05823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4"/>
                <w:szCs w:val="24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4"/>
                <w:szCs w:val="24"/>
                <w:rtl/>
              </w:rPr>
              <w:t>الظاهرة الإملائية</w:t>
            </w:r>
          </w:p>
        </w:tc>
        <w:tc>
          <w:tcPr>
            <w:tcW w:w="27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1F53" w:rsidRPr="00E15FD5" w:rsidRDefault="00961F53" w:rsidP="0067504C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4"/>
                <w:szCs w:val="24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4"/>
                <w:szCs w:val="24"/>
                <w:rtl/>
              </w:rPr>
              <w:t>الرسم الكتابي (الخط)</w:t>
            </w:r>
          </w:p>
        </w:tc>
        <w:tc>
          <w:tcPr>
            <w:tcW w:w="27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1F53" w:rsidRPr="00E15FD5" w:rsidRDefault="00961F53" w:rsidP="00233868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4"/>
                <w:szCs w:val="24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4"/>
                <w:szCs w:val="24"/>
                <w:rtl/>
              </w:rPr>
              <w:t>الوظيفة النحوية والصنف اللغوي</w:t>
            </w:r>
          </w:p>
        </w:tc>
        <w:tc>
          <w:tcPr>
            <w:tcW w:w="279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F53" w:rsidRPr="00E15FD5" w:rsidRDefault="00961F53" w:rsidP="00FD277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4"/>
                <w:szCs w:val="24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4"/>
                <w:szCs w:val="24"/>
                <w:rtl/>
              </w:rPr>
              <w:t>مجوع اختبار نهاية الفصل</w:t>
            </w:r>
          </w:p>
        </w:tc>
        <w:tc>
          <w:tcPr>
            <w:tcW w:w="280" w:type="pct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961F53" w:rsidRPr="00E15FD5" w:rsidRDefault="00961F53" w:rsidP="00B85C8E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4"/>
                <w:szCs w:val="24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4"/>
                <w:szCs w:val="24"/>
                <w:rtl/>
              </w:rPr>
              <w:t>المجموع النهائي</w:t>
            </w:r>
          </w:p>
        </w:tc>
      </w:tr>
      <w:tr w:rsidR="00961F53" w:rsidRPr="00D168F5" w:rsidTr="00961F53">
        <w:trPr>
          <w:trHeight w:val="416"/>
        </w:trPr>
        <w:tc>
          <w:tcPr>
            <w:tcW w:w="238" w:type="pct"/>
            <w:vMerge/>
            <w:tcBorders>
              <w:right w:val="single" w:sz="12" w:space="0" w:color="auto"/>
            </w:tcBorders>
            <w:vAlign w:val="center"/>
          </w:tcPr>
          <w:p w:rsidR="00961F53" w:rsidRPr="00D168F5" w:rsidRDefault="00961F53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9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F53" w:rsidRPr="00D168F5" w:rsidRDefault="00961F53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961F53" w:rsidRPr="00E15FD5" w:rsidRDefault="00961F53" w:rsidP="00961F53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4"/>
                <w:szCs w:val="24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4"/>
                <w:szCs w:val="24"/>
                <w:rtl/>
              </w:rPr>
              <w:t>الأداء القرائي ، التواصل اللغوي ، استظهار النصوص ، الواجبات والمشاركات الصفية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961F53" w:rsidRPr="00E15FD5" w:rsidRDefault="00961F53" w:rsidP="00961F53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4"/>
                <w:szCs w:val="24"/>
                <w:rtl/>
              </w:rPr>
            </w:pPr>
            <w:r w:rsidRPr="00E15FD5">
              <w:rPr>
                <w:rFonts w:ascii="Sakkal Majalla" w:hAnsi="Sakkal Majalla" w:cs="Fanan" w:hint="cs"/>
                <w:b/>
                <w:bCs/>
                <w:sz w:val="24"/>
                <w:szCs w:val="24"/>
                <w:rtl/>
              </w:rPr>
              <w:t>الاختبار التحريري</w:t>
            </w:r>
          </w:p>
        </w:tc>
        <w:tc>
          <w:tcPr>
            <w:tcW w:w="324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61F53" w:rsidRPr="00E15FD5" w:rsidRDefault="00961F53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1F53" w:rsidRPr="00E15FD5" w:rsidRDefault="00961F53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1F53" w:rsidRPr="00E15FD5" w:rsidRDefault="00961F53" w:rsidP="00FD277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1F53" w:rsidRPr="00E15FD5" w:rsidRDefault="00961F53" w:rsidP="00FD2775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1F53" w:rsidRPr="00E15FD5" w:rsidRDefault="00961F53" w:rsidP="00F05823">
            <w:pPr>
              <w:pStyle w:val="a3"/>
              <w:bidi/>
              <w:jc w:val="center"/>
              <w:rPr>
                <w:rFonts w:ascii="Sakkal Majalla" w:hAnsi="Sakkal Majalla" w:cs="Fan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1F53" w:rsidRPr="00E15FD5" w:rsidRDefault="00961F53" w:rsidP="0067504C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961F53" w:rsidRPr="00E15FD5" w:rsidRDefault="00961F53" w:rsidP="00233868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961F53" w:rsidRPr="00E15FD5" w:rsidRDefault="00961F53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pct"/>
            <w:vMerge/>
            <w:shd w:val="clear" w:color="auto" w:fill="F2DBDB" w:themeFill="accent2" w:themeFillTint="33"/>
            <w:vAlign w:val="center"/>
          </w:tcPr>
          <w:p w:rsidR="00961F53" w:rsidRPr="00E15FD5" w:rsidRDefault="00961F53" w:rsidP="00B85C8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961F53" w:rsidRPr="00D168F5" w:rsidTr="00961F53">
        <w:tc>
          <w:tcPr>
            <w:tcW w:w="238" w:type="pct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93" w:type="pct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E15FD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30</w:t>
            </w:r>
          </w:p>
        </w:tc>
        <w:tc>
          <w:tcPr>
            <w:tcW w:w="280" w:type="pct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:rsidR="00DC1128" w:rsidRPr="00E15FD5" w:rsidRDefault="00DC1128" w:rsidP="00743FC0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5FD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50</w:t>
            </w:r>
          </w:p>
        </w:tc>
      </w:tr>
      <w:bookmarkEnd w:id="0"/>
      <w:tr w:rsidR="00961F53" w:rsidRPr="00D168F5" w:rsidTr="00961F53">
        <w:tc>
          <w:tcPr>
            <w:tcW w:w="238" w:type="pct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93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18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91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4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18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18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61F53" w:rsidRPr="00D168F5" w:rsidTr="00961F53">
        <w:tc>
          <w:tcPr>
            <w:tcW w:w="238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61F53" w:rsidRPr="00D168F5" w:rsidTr="00961F53"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61F53" w:rsidRPr="00D168F5" w:rsidTr="00961F53"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61F53" w:rsidRPr="00D168F5" w:rsidTr="00961F53"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61F53" w:rsidRPr="00D168F5" w:rsidTr="00961F53"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61F53" w:rsidRPr="00D168F5" w:rsidTr="00961F53"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61F53" w:rsidRPr="00D168F5" w:rsidTr="00961F53"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61F53" w:rsidRPr="00D168F5" w:rsidTr="00961F53"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61F53" w:rsidRPr="00D168F5" w:rsidTr="00961F53"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61F53" w:rsidRPr="00D168F5" w:rsidTr="00961F53"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61F53" w:rsidRPr="00D168F5" w:rsidTr="00961F53"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AF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0" w:type="pct"/>
            <w:shd w:val="clear" w:color="auto" w:fill="F2DBDB" w:themeFill="accent2" w:themeFillTint="33"/>
            <w:vAlign w:val="center"/>
          </w:tcPr>
          <w:p w:rsidR="00DC1128" w:rsidRPr="00D168F5" w:rsidRDefault="00DC1128" w:rsidP="00FD2775">
            <w:pPr>
              <w:pStyle w:val="a3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D168F5" w:rsidRPr="00961F53" w:rsidRDefault="00D168F5" w:rsidP="00961F53">
      <w:pPr>
        <w:bidi/>
        <w:rPr>
          <w:rFonts w:ascii="Sakkal Majalla" w:hAnsi="Sakkal Majalla" w:cs="Sakkal Majalla"/>
          <w:sz w:val="24"/>
          <w:szCs w:val="24"/>
        </w:rPr>
      </w:pPr>
    </w:p>
    <w:sectPr w:rsidR="00D168F5" w:rsidRPr="00961F53" w:rsidSect="00D168F5">
      <w:footerReference w:type="default" r:id="rId10"/>
      <w:pgSz w:w="16838" w:h="11906" w:orient="landscape"/>
      <w:pgMar w:top="567" w:right="851" w:bottom="56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ED6" w:rsidRDefault="00567ED6" w:rsidP="00BA51D9">
      <w:r>
        <w:separator/>
      </w:r>
    </w:p>
  </w:endnote>
  <w:endnote w:type="continuationSeparator" w:id="0">
    <w:p w:rsidR="00567ED6" w:rsidRDefault="00567ED6" w:rsidP="00BA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Generator Black">
    <w:charset w:val="B2"/>
    <w:family w:val="auto"/>
    <w:pitch w:val="variable"/>
    <w:sig w:usb0="00002001" w:usb1="00000000" w:usb2="00000000" w:usb3="00000000" w:csb0="00000040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19"/>
      <w:gridCol w:w="3544"/>
      <w:gridCol w:w="5783"/>
      <w:gridCol w:w="4106"/>
    </w:tblGrid>
    <w:tr w:rsidR="001034FA" w:rsidRPr="001034FA" w:rsidTr="001034FA">
      <w:tc>
        <w:tcPr>
          <w:tcW w:w="1919" w:type="dxa"/>
          <w:vAlign w:val="center"/>
        </w:tcPr>
        <w:p w:rsidR="001034FA" w:rsidRPr="001034FA" w:rsidRDefault="001034FA" w:rsidP="00BA51D9">
          <w:pPr>
            <w:pStyle w:val="a6"/>
            <w:bidi/>
            <w:rPr>
              <w:rFonts w:ascii="Sakkal Majalla" w:hAnsi="Sakkal Majalla" w:cs="Generator Black"/>
              <w:sz w:val="28"/>
              <w:szCs w:val="28"/>
              <w:rtl/>
            </w:rPr>
          </w:pPr>
          <w:r w:rsidRPr="001034FA">
            <w:rPr>
              <w:rFonts w:ascii="Sakkal Majalla" w:hAnsi="Sakkal Majalla" w:cs="Generator Black" w:hint="cs"/>
              <w:sz w:val="28"/>
              <w:szCs w:val="28"/>
              <w:rtl/>
            </w:rPr>
            <w:t>اسم الراصدة /</w:t>
          </w:r>
        </w:p>
      </w:tc>
      <w:tc>
        <w:tcPr>
          <w:tcW w:w="3544" w:type="dxa"/>
          <w:vAlign w:val="center"/>
        </w:tcPr>
        <w:p w:rsidR="001034FA" w:rsidRPr="001034FA" w:rsidRDefault="001034FA" w:rsidP="00BA51D9">
          <w:pPr>
            <w:pStyle w:val="a6"/>
            <w:bidi/>
            <w:rPr>
              <w:rFonts w:ascii="Sakkal Majalla" w:hAnsi="Sakkal Majalla" w:cs="Generator Black"/>
              <w:sz w:val="28"/>
              <w:szCs w:val="28"/>
              <w:rtl/>
            </w:rPr>
          </w:pPr>
          <w:r w:rsidRPr="001034FA">
            <w:rPr>
              <w:rFonts w:ascii="Sakkal Majalla" w:hAnsi="Sakkal Majalla" w:cs="Generator Black" w:hint="cs"/>
              <w:sz w:val="28"/>
              <w:szCs w:val="28"/>
              <w:rtl/>
            </w:rPr>
            <w:t>عائشة الشهراني</w:t>
          </w:r>
        </w:p>
      </w:tc>
      <w:tc>
        <w:tcPr>
          <w:tcW w:w="5783" w:type="dxa"/>
          <w:vAlign w:val="center"/>
        </w:tcPr>
        <w:p w:rsidR="001034FA" w:rsidRPr="001034FA" w:rsidRDefault="001034FA" w:rsidP="00BA51D9">
          <w:pPr>
            <w:pStyle w:val="a6"/>
            <w:bidi/>
            <w:rPr>
              <w:rFonts w:ascii="Sakkal Majalla" w:hAnsi="Sakkal Majalla" w:cs="Generator Black"/>
              <w:sz w:val="28"/>
              <w:szCs w:val="28"/>
              <w:rtl/>
            </w:rPr>
          </w:pPr>
          <w:r w:rsidRPr="001034FA">
            <w:rPr>
              <w:rFonts w:ascii="Sakkal Majalla" w:hAnsi="Sakkal Majalla" w:cs="Generator Black" w:hint="cs"/>
              <w:sz w:val="28"/>
              <w:szCs w:val="28"/>
              <w:rtl/>
            </w:rPr>
            <w:t xml:space="preserve">التوقيع/ </w:t>
          </w:r>
          <w:r w:rsidRPr="001034FA">
            <w:rPr>
              <w:rFonts w:ascii="Sakkal Majalla" w:hAnsi="Sakkal Majalla" w:cs="Sakkal Majalla"/>
              <w:sz w:val="16"/>
              <w:szCs w:val="16"/>
              <w:rtl/>
            </w:rPr>
            <w:t>...............................................................................</w:t>
          </w:r>
        </w:p>
      </w:tc>
      <w:tc>
        <w:tcPr>
          <w:tcW w:w="4106" w:type="dxa"/>
          <w:vMerge w:val="restart"/>
          <w:vAlign w:val="center"/>
        </w:tcPr>
        <w:p w:rsidR="001034FA" w:rsidRDefault="001034FA" w:rsidP="001034FA">
          <w:pPr>
            <w:pStyle w:val="a6"/>
            <w:bidi/>
            <w:jc w:val="center"/>
            <w:rPr>
              <w:rFonts w:ascii="Sakkal Majalla" w:hAnsi="Sakkal Majalla" w:cs="Generator Black"/>
              <w:sz w:val="28"/>
              <w:szCs w:val="28"/>
              <w:rtl/>
            </w:rPr>
          </w:pPr>
          <w:r w:rsidRPr="001034FA">
            <w:rPr>
              <w:rFonts w:ascii="Sakkal Majalla" w:hAnsi="Sakkal Majalla" w:cs="Generator Black" w:hint="cs"/>
              <w:sz w:val="28"/>
              <w:szCs w:val="28"/>
              <w:rtl/>
            </w:rPr>
            <w:t xml:space="preserve">قائدة المدرسة/ </w:t>
          </w:r>
        </w:p>
        <w:p w:rsidR="001034FA" w:rsidRPr="001034FA" w:rsidRDefault="001034FA" w:rsidP="001034FA">
          <w:pPr>
            <w:pStyle w:val="a6"/>
            <w:bidi/>
            <w:jc w:val="center"/>
            <w:rPr>
              <w:rFonts w:ascii="Urdu Typesetting" w:hAnsi="Urdu Typesetting" w:cs="Urdu Typesetting"/>
              <w:sz w:val="28"/>
              <w:szCs w:val="28"/>
              <w:rtl/>
            </w:rPr>
          </w:pPr>
          <w:r w:rsidRPr="001034FA">
            <w:rPr>
              <w:rFonts w:ascii="Urdu Typesetting" w:hAnsi="Urdu Typesetting" w:cs="Urdu Typesetting"/>
              <w:sz w:val="36"/>
              <w:szCs w:val="36"/>
              <w:rtl/>
            </w:rPr>
            <w:t>منال عسيري</w:t>
          </w:r>
        </w:p>
      </w:tc>
    </w:tr>
    <w:tr w:rsidR="001034FA" w:rsidRPr="001034FA" w:rsidTr="001034FA">
      <w:tc>
        <w:tcPr>
          <w:tcW w:w="1919" w:type="dxa"/>
          <w:vAlign w:val="center"/>
        </w:tcPr>
        <w:p w:rsidR="001034FA" w:rsidRPr="001034FA" w:rsidRDefault="001034FA" w:rsidP="00BA51D9">
          <w:pPr>
            <w:pStyle w:val="a6"/>
            <w:bidi/>
            <w:rPr>
              <w:rFonts w:ascii="Sakkal Majalla" w:hAnsi="Sakkal Majalla" w:cs="Generator Black"/>
              <w:sz w:val="28"/>
              <w:szCs w:val="28"/>
              <w:rtl/>
            </w:rPr>
          </w:pPr>
          <w:r w:rsidRPr="001034FA">
            <w:rPr>
              <w:rFonts w:ascii="Sakkal Majalla" w:hAnsi="Sakkal Majalla" w:cs="Generator Black" w:hint="cs"/>
              <w:sz w:val="28"/>
              <w:szCs w:val="28"/>
              <w:rtl/>
            </w:rPr>
            <w:t>اسم المراجعة /</w:t>
          </w:r>
        </w:p>
      </w:tc>
      <w:tc>
        <w:tcPr>
          <w:tcW w:w="3544" w:type="dxa"/>
          <w:vAlign w:val="center"/>
        </w:tcPr>
        <w:p w:rsidR="001034FA" w:rsidRPr="001034FA" w:rsidRDefault="001034FA" w:rsidP="00BA51D9">
          <w:pPr>
            <w:pStyle w:val="a6"/>
            <w:bidi/>
            <w:rPr>
              <w:rFonts w:ascii="Sakkal Majalla" w:hAnsi="Sakkal Majalla" w:cs="Generator Black"/>
              <w:sz w:val="28"/>
              <w:szCs w:val="28"/>
              <w:rtl/>
            </w:rPr>
          </w:pPr>
        </w:p>
      </w:tc>
      <w:tc>
        <w:tcPr>
          <w:tcW w:w="5783" w:type="dxa"/>
          <w:vAlign w:val="center"/>
        </w:tcPr>
        <w:p w:rsidR="001034FA" w:rsidRPr="001034FA" w:rsidRDefault="001034FA" w:rsidP="00FD2775">
          <w:pPr>
            <w:pStyle w:val="a6"/>
            <w:bidi/>
            <w:rPr>
              <w:rFonts w:ascii="Sakkal Majalla" w:hAnsi="Sakkal Majalla" w:cs="Generator Black"/>
              <w:sz w:val="28"/>
              <w:szCs w:val="28"/>
              <w:rtl/>
            </w:rPr>
          </w:pPr>
          <w:r w:rsidRPr="001034FA">
            <w:rPr>
              <w:rFonts w:ascii="Sakkal Majalla" w:hAnsi="Sakkal Majalla" w:cs="Generator Black" w:hint="cs"/>
              <w:sz w:val="28"/>
              <w:szCs w:val="28"/>
              <w:rtl/>
            </w:rPr>
            <w:t xml:space="preserve">التوقيع/ </w:t>
          </w:r>
          <w:r w:rsidRPr="001034FA">
            <w:rPr>
              <w:rFonts w:ascii="Sakkal Majalla" w:hAnsi="Sakkal Majalla" w:cs="Sakkal Majalla"/>
              <w:sz w:val="16"/>
              <w:szCs w:val="16"/>
              <w:rtl/>
            </w:rPr>
            <w:t>...............................................................................</w:t>
          </w:r>
        </w:p>
      </w:tc>
      <w:tc>
        <w:tcPr>
          <w:tcW w:w="4106" w:type="dxa"/>
          <w:vMerge/>
          <w:vAlign w:val="center"/>
        </w:tcPr>
        <w:p w:rsidR="001034FA" w:rsidRPr="001034FA" w:rsidRDefault="001034FA" w:rsidP="00BA51D9">
          <w:pPr>
            <w:pStyle w:val="a6"/>
            <w:bidi/>
            <w:rPr>
              <w:rFonts w:ascii="Sakkal Majalla" w:hAnsi="Sakkal Majalla" w:cs="Generator Black"/>
              <w:sz w:val="28"/>
              <w:szCs w:val="28"/>
              <w:rtl/>
            </w:rPr>
          </w:pPr>
        </w:p>
      </w:tc>
    </w:tr>
    <w:tr w:rsidR="001034FA" w:rsidRPr="001034FA" w:rsidTr="001034FA">
      <w:tc>
        <w:tcPr>
          <w:tcW w:w="1919" w:type="dxa"/>
          <w:vAlign w:val="center"/>
        </w:tcPr>
        <w:p w:rsidR="001034FA" w:rsidRPr="001034FA" w:rsidRDefault="001034FA" w:rsidP="00BA51D9">
          <w:pPr>
            <w:pStyle w:val="a6"/>
            <w:bidi/>
            <w:rPr>
              <w:rFonts w:ascii="Sakkal Majalla" w:hAnsi="Sakkal Majalla" w:cs="Generator Black"/>
              <w:sz w:val="28"/>
              <w:szCs w:val="28"/>
              <w:rtl/>
            </w:rPr>
          </w:pPr>
          <w:r w:rsidRPr="001034FA">
            <w:rPr>
              <w:rFonts w:ascii="Sakkal Majalla" w:hAnsi="Sakkal Majalla" w:cs="Generator Black" w:hint="cs"/>
              <w:sz w:val="28"/>
              <w:szCs w:val="28"/>
              <w:rtl/>
            </w:rPr>
            <w:t>اسم المدققة /</w:t>
          </w:r>
        </w:p>
      </w:tc>
      <w:tc>
        <w:tcPr>
          <w:tcW w:w="3544" w:type="dxa"/>
          <w:vAlign w:val="center"/>
        </w:tcPr>
        <w:p w:rsidR="001034FA" w:rsidRPr="001034FA" w:rsidRDefault="001034FA" w:rsidP="00BA51D9">
          <w:pPr>
            <w:pStyle w:val="a6"/>
            <w:bidi/>
            <w:rPr>
              <w:rFonts w:ascii="Sakkal Majalla" w:hAnsi="Sakkal Majalla" w:cs="Generator Black"/>
              <w:sz w:val="28"/>
              <w:szCs w:val="28"/>
              <w:rtl/>
            </w:rPr>
          </w:pPr>
        </w:p>
      </w:tc>
      <w:tc>
        <w:tcPr>
          <w:tcW w:w="5783" w:type="dxa"/>
          <w:vAlign w:val="center"/>
        </w:tcPr>
        <w:p w:rsidR="001034FA" w:rsidRPr="001034FA" w:rsidRDefault="001034FA" w:rsidP="00FD2775">
          <w:pPr>
            <w:pStyle w:val="a6"/>
            <w:bidi/>
            <w:rPr>
              <w:rFonts w:ascii="Sakkal Majalla" w:hAnsi="Sakkal Majalla" w:cs="Generator Black"/>
              <w:sz w:val="28"/>
              <w:szCs w:val="28"/>
              <w:rtl/>
            </w:rPr>
          </w:pPr>
          <w:r w:rsidRPr="001034FA">
            <w:rPr>
              <w:rFonts w:ascii="Sakkal Majalla" w:hAnsi="Sakkal Majalla" w:cs="Generator Black" w:hint="cs"/>
              <w:sz w:val="28"/>
              <w:szCs w:val="28"/>
              <w:rtl/>
            </w:rPr>
            <w:t xml:space="preserve">التوقيع/ </w:t>
          </w:r>
          <w:r w:rsidRPr="001034FA">
            <w:rPr>
              <w:rFonts w:ascii="Sakkal Majalla" w:hAnsi="Sakkal Majalla" w:cs="Sakkal Majalla"/>
              <w:sz w:val="16"/>
              <w:szCs w:val="16"/>
              <w:rtl/>
            </w:rPr>
            <w:t>...............................................................................</w:t>
          </w:r>
        </w:p>
      </w:tc>
      <w:tc>
        <w:tcPr>
          <w:tcW w:w="4106" w:type="dxa"/>
          <w:vMerge/>
          <w:vAlign w:val="center"/>
        </w:tcPr>
        <w:p w:rsidR="001034FA" w:rsidRPr="001034FA" w:rsidRDefault="001034FA" w:rsidP="00BA51D9">
          <w:pPr>
            <w:pStyle w:val="a6"/>
            <w:bidi/>
            <w:rPr>
              <w:rFonts w:ascii="Sakkal Majalla" w:hAnsi="Sakkal Majalla" w:cs="Generator Black"/>
              <w:sz w:val="28"/>
              <w:szCs w:val="28"/>
              <w:rtl/>
            </w:rPr>
          </w:pPr>
        </w:p>
      </w:tc>
    </w:tr>
  </w:tbl>
  <w:p w:rsidR="00BA51D9" w:rsidRPr="001034FA" w:rsidRDefault="00BA51D9" w:rsidP="00BA51D9">
    <w:pPr>
      <w:pStyle w:val="a6"/>
      <w:bidi/>
      <w:rPr>
        <w:rFonts w:ascii="Sakkal Majalla" w:hAnsi="Sakkal Majalla" w:cs="Sakkal Majalla"/>
        <w:sz w:val="2"/>
        <w:szCs w:val="2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ED6" w:rsidRDefault="00567ED6" w:rsidP="00BA51D9">
      <w:r>
        <w:separator/>
      </w:r>
    </w:p>
  </w:footnote>
  <w:footnote w:type="continuationSeparator" w:id="0">
    <w:p w:rsidR="00567ED6" w:rsidRDefault="00567ED6" w:rsidP="00BA5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8F5"/>
    <w:rsid w:val="000C4662"/>
    <w:rsid w:val="001034FA"/>
    <w:rsid w:val="00113F50"/>
    <w:rsid w:val="0041084E"/>
    <w:rsid w:val="00567ED6"/>
    <w:rsid w:val="00584AC6"/>
    <w:rsid w:val="005857D6"/>
    <w:rsid w:val="00730E8F"/>
    <w:rsid w:val="007E1FCB"/>
    <w:rsid w:val="008818C4"/>
    <w:rsid w:val="008E4574"/>
    <w:rsid w:val="00961F53"/>
    <w:rsid w:val="00BA51D9"/>
    <w:rsid w:val="00C31D3B"/>
    <w:rsid w:val="00D13816"/>
    <w:rsid w:val="00D168F5"/>
    <w:rsid w:val="00DC1128"/>
    <w:rsid w:val="00DE1701"/>
    <w:rsid w:val="00E15FD5"/>
    <w:rsid w:val="00F5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8F5"/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68F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D168F5"/>
    <w:rPr>
      <w:rFonts w:cs="Al-QuranAlKareem"/>
      <w:sz w:val="32"/>
      <w:szCs w:val="32"/>
    </w:rPr>
  </w:style>
  <w:style w:type="paragraph" w:styleId="a4">
    <w:name w:val="Balloon Text"/>
    <w:basedOn w:val="a"/>
    <w:link w:val="Char0"/>
    <w:rsid w:val="00D168F5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D168F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16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1"/>
    <w:rsid w:val="00BA51D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rsid w:val="00BA51D9"/>
    <w:rPr>
      <w:rFonts w:cs="Al-QuranAlKareem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8F5"/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68F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D168F5"/>
    <w:rPr>
      <w:rFonts w:cs="Al-QuranAlKareem"/>
      <w:sz w:val="32"/>
      <w:szCs w:val="32"/>
    </w:rPr>
  </w:style>
  <w:style w:type="paragraph" w:styleId="a4">
    <w:name w:val="Balloon Text"/>
    <w:basedOn w:val="a"/>
    <w:link w:val="Char0"/>
    <w:rsid w:val="00D168F5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D168F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16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1"/>
    <w:rsid w:val="00BA51D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rsid w:val="00BA51D9"/>
    <w:rPr>
      <w:rFonts w:cs="Al-QuranAlKareem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‏‏مستخدم Windows</cp:lastModifiedBy>
  <cp:revision>2</cp:revision>
  <cp:lastPrinted>2019-11-16T09:22:00Z</cp:lastPrinted>
  <dcterms:created xsi:type="dcterms:W3CDTF">2019-11-17T14:09:00Z</dcterms:created>
  <dcterms:modified xsi:type="dcterms:W3CDTF">2019-11-17T14:09:00Z</dcterms:modified>
</cp:coreProperties>
</file>