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6" w:rsidRDefault="00B560EB" w:rsidP="00F014B4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bookmarkStart w:id="0" w:name="_GoBack"/>
      <w:bookmarkEnd w:id="0"/>
      <w:r>
        <w:rPr>
          <w:rFonts w:cs="AL-Mohanad Bold" w:hint="cs"/>
          <w:sz w:val="40"/>
          <w:szCs w:val="40"/>
          <w:rtl/>
        </w:rPr>
        <w:t>ثاني</w:t>
      </w:r>
      <w:r w:rsidR="005E0878" w:rsidRPr="005E0878">
        <w:rPr>
          <w:rFonts w:cs="AL-Mohanad Bold" w:hint="cs"/>
          <w:sz w:val="40"/>
          <w:szCs w:val="40"/>
          <w:rtl/>
        </w:rPr>
        <w:t xml:space="preserve"> </w:t>
      </w:r>
      <w:r w:rsidR="00F014B4">
        <w:rPr>
          <w:rFonts w:cs="AL-Mohanad Bold" w:hint="cs"/>
          <w:sz w:val="40"/>
          <w:szCs w:val="40"/>
          <w:rtl/>
        </w:rPr>
        <w:t>ثانوي</w:t>
      </w:r>
      <w:r w:rsidR="005E0878" w:rsidRPr="005E0878">
        <w:rPr>
          <w:rFonts w:cs="AL-Mohanad Bold" w:hint="cs"/>
          <w:sz w:val="40"/>
          <w:szCs w:val="40"/>
          <w:rtl/>
        </w:rPr>
        <w:t xml:space="preserve">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 w:rsidR="00EB532F">
        <w:rPr>
          <w:rFonts w:cs="AL-Mohanad Bold" w:hint="cs"/>
          <w:sz w:val="40"/>
          <w:szCs w:val="40"/>
          <w:rtl/>
        </w:rPr>
        <w:t>دراسات الاجتماعية والوطنية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2B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2B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5E0878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الأولى</w:t>
            </w:r>
          </w:p>
          <w:p w:rsidR="00100893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100893" w:rsidRDefault="00EB532F" w:rsidP="00B560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B560EB">
              <w:rPr>
                <w:rFonts w:cs="AL-Mohanad Bold" w:hint="cs"/>
                <w:sz w:val="32"/>
                <w:szCs w:val="32"/>
                <w:rtl/>
              </w:rPr>
              <w:t>يعلل نشأة التدوين التاريخي عند المسلمين.</w:t>
            </w:r>
          </w:p>
          <w:p w:rsidR="00B560EB" w:rsidRDefault="00B560EB" w:rsidP="00B560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2/يميز طرائق التدوين التاريخي عند المسلمين.</w:t>
            </w:r>
          </w:p>
          <w:p w:rsidR="00B560EB" w:rsidRPr="00F014B4" w:rsidRDefault="00B560EB" w:rsidP="00B560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3/يميز مصادر الدراسات التاريخية.</w:t>
            </w:r>
          </w:p>
        </w:tc>
      </w:tr>
      <w:tr w:rsidR="005E0878" w:rsidRPr="005E0878" w:rsidTr="002B2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100893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الثانية</w:t>
            </w:r>
          </w:p>
          <w:p w:rsidR="005E0878" w:rsidRDefault="005E0878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B560EB" w:rsidRDefault="00A5214E" w:rsidP="00B560E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B560EB">
              <w:rPr>
                <w:rFonts w:cs="AL-Mohanad Bold" w:hint="cs"/>
                <w:sz w:val="32"/>
                <w:szCs w:val="32"/>
                <w:rtl/>
              </w:rPr>
              <w:t>يصف أبرز حوادث العصر الراشدي حروب الرده والفتوحات.</w:t>
            </w:r>
          </w:p>
          <w:p w:rsidR="00B560EB" w:rsidRDefault="00B560EB" w:rsidP="00B560E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2/يقدر الفتوحات الإسلامية والمنجزات الحضارية.</w:t>
            </w:r>
          </w:p>
          <w:p w:rsidR="00EB532F" w:rsidRPr="00F014B4" w:rsidRDefault="00B560EB" w:rsidP="00B560E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3/يتعرف على نظام الحكام والإدارة. </w:t>
            </w:r>
          </w:p>
        </w:tc>
      </w:tr>
      <w:tr w:rsidR="008D2F5A" w:rsidRPr="005E0878" w:rsidTr="002B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403F95" w:rsidRDefault="00EB532F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</w:tcPr>
          <w:p w:rsidR="00F014B4" w:rsidRDefault="00403F95" w:rsidP="00B560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B560EB">
              <w:rPr>
                <w:rFonts w:cs="AL-Mohanad Bold" w:hint="cs"/>
                <w:sz w:val="32"/>
                <w:szCs w:val="32"/>
                <w:rtl/>
              </w:rPr>
              <w:t>يتتبع حوادث العصر الاموي.</w:t>
            </w:r>
          </w:p>
          <w:p w:rsidR="00B560EB" w:rsidRDefault="00B560EB" w:rsidP="00B560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2/يتعرف على نظام الحكام والإدارة.</w:t>
            </w:r>
          </w:p>
          <w:p w:rsidR="00B560EB" w:rsidRDefault="00B560EB" w:rsidP="00B560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3/يميز الفتوحات والمنجزات التي تحققت في العهد الاموي.</w:t>
            </w:r>
          </w:p>
        </w:tc>
      </w:tr>
      <w:tr w:rsidR="00A36DEC" w:rsidRPr="005E0878" w:rsidTr="002B2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36DEC" w:rsidRPr="00A36DEC" w:rsidRDefault="00A36DEC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A36DE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الوحدة الرابعة </w:t>
            </w:r>
          </w:p>
        </w:tc>
        <w:tc>
          <w:tcPr>
            <w:tcW w:w="8080" w:type="dxa"/>
          </w:tcPr>
          <w:p w:rsidR="00A36DEC" w:rsidRDefault="00A36DEC" w:rsidP="00B560E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B560EB">
              <w:rPr>
                <w:rFonts w:cs="AL-Mohanad Bold" w:hint="cs"/>
                <w:sz w:val="32"/>
                <w:szCs w:val="32"/>
                <w:rtl/>
              </w:rPr>
              <w:t>يتعرف على مراحل التي مرت بها الدعوة العباسية .</w:t>
            </w:r>
          </w:p>
          <w:p w:rsidR="00B560EB" w:rsidRDefault="00B560EB" w:rsidP="00B560E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2/يبين حوادث العصر العباسي.</w:t>
            </w:r>
          </w:p>
          <w:p w:rsidR="00B560EB" w:rsidRDefault="00B560EB" w:rsidP="00B560E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3/يحدد على الخريطة ميادين الجهاد ضد المغول والصليبين.</w:t>
            </w:r>
          </w:p>
          <w:p w:rsidR="00B560EB" w:rsidRDefault="00B560EB" w:rsidP="00B560E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4/يعدد المنجزات الحضارية للعصر العباسي.</w:t>
            </w:r>
          </w:p>
          <w:p w:rsidR="00B560EB" w:rsidRDefault="00B560EB" w:rsidP="00B560E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5/يقدر المنجزات الحضارية في العصر العباسي. </w:t>
            </w:r>
          </w:p>
        </w:tc>
      </w:tr>
      <w:tr w:rsidR="00A36DEC" w:rsidRPr="005E0878" w:rsidTr="002B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36DEC" w:rsidRPr="00A36DEC" w:rsidRDefault="00A36DEC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الخامسة</w:t>
            </w:r>
          </w:p>
        </w:tc>
        <w:tc>
          <w:tcPr>
            <w:tcW w:w="8080" w:type="dxa"/>
          </w:tcPr>
          <w:p w:rsidR="00B560EB" w:rsidRDefault="00A36DEC" w:rsidP="00B560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B560EB">
              <w:rPr>
                <w:rFonts w:cs="AL-Mohanad Bold" w:hint="cs"/>
                <w:sz w:val="32"/>
                <w:szCs w:val="32"/>
                <w:rtl/>
              </w:rPr>
              <w:t>يتعرف على آداب الحوار.</w:t>
            </w:r>
          </w:p>
          <w:p w:rsidR="00A36DEC" w:rsidRDefault="00B560EB" w:rsidP="00B560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2/يتعرف على مفهوم الشورى وامثلتها من عهد الرسول عليه الصلاة والسلام.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B26B5"/>
    <w:rsid w:val="002C7404"/>
    <w:rsid w:val="002D7031"/>
    <w:rsid w:val="002E5CE9"/>
    <w:rsid w:val="0030002B"/>
    <w:rsid w:val="00323D00"/>
    <w:rsid w:val="00324E76"/>
    <w:rsid w:val="003409E8"/>
    <w:rsid w:val="003A16AF"/>
    <w:rsid w:val="003A31C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7E4AEB"/>
    <w:rsid w:val="007F4ED9"/>
    <w:rsid w:val="008000A6"/>
    <w:rsid w:val="00873FD4"/>
    <w:rsid w:val="008B10F2"/>
    <w:rsid w:val="008D2F5A"/>
    <w:rsid w:val="008D3793"/>
    <w:rsid w:val="00937474"/>
    <w:rsid w:val="00A33C38"/>
    <w:rsid w:val="00A36DEC"/>
    <w:rsid w:val="00A5214E"/>
    <w:rsid w:val="00A90A2C"/>
    <w:rsid w:val="00B560EB"/>
    <w:rsid w:val="00B678C6"/>
    <w:rsid w:val="00B81626"/>
    <w:rsid w:val="00C87483"/>
    <w:rsid w:val="00CC613A"/>
    <w:rsid w:val="00D42C70"/>
    <w:rsid w:val="00D937F8"/>
    <w:rsid w:val="00E016DD"/>
    <w:rsid w:val="00E0401F"/>
    <w:rsid w:val="00E2519E"/>
    <w:rsid w:val="00E52E45"/>
    <w:rsid w:val="00E605EC"/>
    <w:rsid w:val="00EB532F"/>
    <w:rsid w:val="00EC7B37"/>
    <w:rsid w:val="00EE2CB0"/>
    <w:rsid w:val="00F014B4"/>
    <w:rsid w:val="00F14881"/>
    <w:rsid w:val="00F62895"/>
    <w:rsid w:val="00FB6884"/>
    <w:rsid w:val="00FC794F"/>
    <w:rsid w:val="00FD1579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2B2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2B2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hp</cp:lastModifiedBy>
  <cp:revision>2</cp:revision>
  <dcterms:created xsi:type="dcterms:W3CDTF">2018-01-09T12:23:00Z</dcterms:created>
  <dcterms:modified xsi:type="dcterms:W3CDTF">2018-01-09T12:23:00Z</dcterms:modified>
</cp:coreProperties>
</file>