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4A" w:rsidRDefault="00C66E2D">
      <w:pPr>
        <w:rPr>
          <w:rFonts w:hint="cs"/>
        </w:rPr>
      </w:pP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أصـــول الحــــوار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التعريف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الحوار هو المناقشة بين الطرفين أو أطراف بقصد تصحيح كلام أو إظهار حجة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وإثبات حق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ودفع شبهة ،ورد الفاسد من القول أو الرأي على اختلاف وسائله.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غاية </w:t>
      </w:r>
      <w:hyperlink r:id="rId4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قد سبقت في ثنايا التعريف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قال الحافظ الذهبي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إنما وضعت المناظرة لكشف الحق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وإفادة العالم الأذكى العلم لِمن دونه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وتنبيه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الأغفل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الأضعف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وثمت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غايات فرعية أو ممهدة لهذه الغاية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منها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إيجاد حل وسط يرضي الأطراف.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التعرف على وجهات النظر.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البحث والتنقيب للاستقصاء والاستقراء.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وقوع الخلاف بين الناس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الخلاف سنة الله في خلقه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ولا يزالون مختلفين إلا من رحم ربك ولذلك خلقهم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لكن ليس المراد أنه سبحانه خلقهم ليختلفوا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فاللام ليست للغاية وإنما للصيرورة أي لثمرة الاختلاف خلقهم والثمرة فريق في الجنة وفريق في السعير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وقد تحمل على التعليل أي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كل منهم لشأن وعمل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وضوح الحق وجلاؤه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فإن النفوس إذا تجردت من أهوائها وجدَّت في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lastRenderedPageBreak/>
        <w:t xml:space="preserve">تلمس الحق فإنها مهدية إليه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بل إن في فطرتها ما يهديها لقوله صلى الله عليه وسلم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ما من مولود إلا يولد على الفطرة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مواطن الاتفاق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إن بدء الحديث والحوار بمواطن الاتفاق طريق إلى كسب الثقة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فدع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صاحبك يوافق ويجيب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بـ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(نعم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وحُلْ ما استطعت بينه وبين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لا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فإن قال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لا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فقد أوجبت عليه كبرياؤه أن يظل مناصراً لنفسه.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أصول </w:t>
      </w:r>
      <w:hyperlink r:id="rId5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الأول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سلوك الطرق العلمية والتزامها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من تقديم الأولى المثبتة أو المرجحة للدعوى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ومن صحة الثقل في الأمور المنقولة قال تعالى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(قل هاتوا برهانكم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ولذا قال العلماء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إن كنت ناقلاً فالصحة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وإن كنت مدعياً فالدليل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الثاني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سلامة كلام المناظر ودليله من التناقض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وهذا ما وقع فيه أهل الشرك الذين قال الله عنهم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وإن يروا آية يعرضوا و يقولوا سحر مستمر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وهو تناقض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فالسحر لا يكون مستمراً والمستمر لا يكون سحراً وهذا على أحد الوجهين في تفسير الآية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الثالث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ألا يكون الدليل هو عن الدعوى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وإلا كان إعادة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lastRenderedPageBreak/>
        <w:t xml:space="preserve">للدعوى بضعة أخرى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لرابع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الاتفاق على منطلقات ثابتة وقضايا مسلَّمة سواء كانت عقلية أم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نقلية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كأوامر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الشرع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الصريحة كالأمر بالحجاب ونحوه ومن الخطأ غير المقصود عند بعض الكاتبين إثارة قضية حسمها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الشرع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كالحجاب بقصد إثباتها وصلاحيتها.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الخامس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التجرد وقصد الحق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والبعد عن التعصب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والالتـزام بأدب </w:t>
      </w:r>
      <w:hyperlink r:id="rId6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قال الشافعي رحمه الله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"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ما كلمت أحداً قط إلا أحببت أن يوفق ويسدد ويعان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وتكون عليه رعاية الله وحفظه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وما ناظرني فباليت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!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أظهرت الحجة على لسانه أو لساني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".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الأصل السادس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أهلية المحاور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فمن الخطأ أن يتصرف للدفاع عن الحق من كان على الباطل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أو من لا يعرف الحق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أو من لا يجيد الدفاع عن الحق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أو من لا يدرك مسالك الباطل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والذي يجمع ذلك كلمة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العلم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الأصل السابع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قطعية النتائج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ونسبيتها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فليس من شرط </w:t>
      </w:r>
      <w:hyperlink r:id="rId7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الناجح أن ينتهي أحد الطرفين إلى قول الآخر.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الأصل الثامن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الرضا والقبول بالنتائج التي يتوصل إليها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lastRenderedPageBreak/>
        <w:t xml:space="preserve">المتحاورون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والالتـزام الجاد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بها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وبما يترتب عليها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قال الشافعي رحمه الله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"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ما ناظرت أحداً فقبل مني الحجة إلا عظم في عيني ولا ردها إلا سقط من عيني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".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أدب </w:t>
      </w:r>
      <w:hyperlink r:id="rId8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1/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التـزام القول الحسن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وتجنب منهج التحدي والإفحام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وقول للناس حسناً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لأن كسب القلوب على كسب المواقف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ويتثنى من ذلك ما بين الله تعالى بقوله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(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لا يحب الله الجهر بالسوء إلا من ظلم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).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ومن الأدب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تحاشي استخدام ضمير المتكلم إفراد أو جمعاً عند المناقشة والحوار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ومنه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ألا يفترض في صاحبه الذكاء المفرط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كما لا يفترض فيه الغباء والمطبق وإنما يأخذه بحسب عقله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ومدراكه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2/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الالتـزام بوقت محدد في الكلام وإلا حصل الملل وعدم القبول وأغلب أسباب الإطالة ترجع إلى ما يلي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أ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–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إعجاب المرء بنفسه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ب-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حب الشهرة والثناء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ج-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ظنه أنه آت بجديد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د-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قلة المبالاة بالناس في علمهم ووقتهم وظرفهم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3/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حسن الاستماع وأدب الإنصات وتجنب المقاطعة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فمن الخطأ أن تحصر همك في التفكير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lastRenderedPageBreak/>
        <w:t xml:space="preserve">فيما ستقوله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فلا تلقي بالاً لمحدثك ومحاورك.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4/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تقديم الخصم واحترامه فإن ذلك يقود إلى قبول الحق والبعد عن الهوى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5/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حصر المناظرات في مكان وعدد محدد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فهو أجمع للفكر والهم وأقرب لصفاء الذهن وأسلم لحسن القصد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بخلاف الأجواء الجماهيرية المحتشدة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فإنه يصاحبها أحياناً من حمى الانتصار ووهج التجمع ما يقلل جديتها ومصداقيتها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كما يحدث أحياناً في بعض الفضائيات وغيرها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6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/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الإخلاص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: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بعدم حب الظهور والتميز عن الأقران وإظهار البراعة وعمق الثقافة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،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والتعالي على النظراء والأنداد والتحقق من جدواه وثمرته لو تم ولذلك إرغام النفس على الإذعان للحق إذا تبين من خصمك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 من الخطأ أن تظن أن الحق لا يغار عليه إلا أنت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 </w:t>
      </w:r>
      <w:r>
        <w:rPr>
          <w:rFonts w:ascii="Tahoma" w:hAnsi="Tahoma" w:cs="Tahoma"/>
          <w:b/>
          <w:bCs/>
          <w:color w:val="666666"/>
          <w:sz w:val="36"/>
          <w:szCs w:val="36"/>
          <w:rtl/>
        </w:rPr>
        <w:br/>
        <w:t xml:space="preserve">و من الجميل أن توقف </w:t>
      </w:r>
      <w:hyperlink r:id="rId9" w:history="1">
        <w:r>
          <w:rPr>
            <w:rFonts w:ascii="Tahoma" w:hAnsi="Tahoma" w:cs="Tahoma"/>
            <w:b/>
            <w:bCs/>
            <w:color w:val="93005A"/>
            <w:sz w:val="36"/>
            <w:szCs w:val="36"/>
            <w:rtl/>
          </w:rPr>
          <w:t xml:space="preserve">الحوار </w:t>
        </w:r>
      </w:hyperlink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 xml:space="preserve">إذا وجدت نفسك قد تغير مسارها ففقدت الإخلاص </w:t>
      </w:r>
      <w:proofErr w:type="spellStart"/>
      <w:r>
        <w:rPr>
          <w:rFonts w:ascii="Tahoma" w:hAnsi="Tahoma" w:cs="Tahoma"/>
          <w:b/>
          <w:bCs/>
          <w:color w:val="666666"/>
          <w:sz w:val="36"/>
          <w:szCs w:val="36"/>
          <w:rtl/>
        </w:rPr>
        <w:t>.</w:t>
      </w:r>
      <w:proofErr w:type="spellEnd"/>
    </w:p>
    <w:sectPr w:rsidR="0023664A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66E2D"/>
    <w:rsid w:val="0023664A"/>
    <w:rsid w:val="00251938"/>
    <w:rsid w:val="00C6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l200.com/v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l200.com/v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2012-07-01T02:18:00Z</dcterms:created>
  <dcterms:modified xsi:type="dcterms:W3CDTF">2012-07-01T02:19:00Z</dcterms:modified>
</cp:coreProperties>
</file>