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3" w:rsidRDefault="003D5D13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01768D" w:rsidP="00323A12">
      <w:pPr>
        <w:ind w:left="-788" w:right="-851"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90pt;margin-top:1.35pt;width:499.7pt;height:153.45pt;z-index:251712512" fillcolor="#06c" strokecolor="#9cf" strokeweight="1.5pt">
            <v:shadow on="t" color="#900"/>
            <v:textpath style="font-family:&quot;Impact&quot;;v-text-kern:t" trim="t" fitpath="t" string="الفصل الثالث "/>
          </v:shape>
        </w:pict>
      </w: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عزيزتي:</w:t>
      </w:r>
      <w:proofErr w:type="spellEnd"/>
      <w:r>
        <w:rPr>
          <w:rFonts w:hint="cs"/>
          <w:rtl/>
        </w:rPr>
        <w:t xml:space="preserve"> بالنسبة لاستراتيجيات التدريس المستخدمة ومكان التدريس فهذا يعتمد عليك وطريقتك</w:t>
      </w:r>
    </w:p>
    <w:p w:rsidR="008E6B99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وانصحك</w:t>
      </w:r>
      <w:proofErr w:type="spellEnd"/>
      <w:r>
        <w:rPr>
          <w:rFonts w:hint="cs"/>
          <w:rtl/>
        </w:rPr>
        <w:t xml:space="preserve"> للرجوع الى</w:t>
      </w:r>
      <w:r w:rsidR="00BD0F3A">
        <w:rPr>
          <w:rFonts w:hint="cs"/>
          <w:rtl/>
        </w:rPr>
        <w:t xml:space="preserve"> كتاب استراتيجية التعليم في القرن الحادي والعشرين للمؤلف د.</w:t>
      </w:r>
      <w:proofErr w:type="spellStart"/>
      <w:r w:rsidR="00BD0F3A">
        <w:rPr>
          <w:rFonts w:hint="cs"/>
          <w:rtl/>
        </w:rPr>
        <w:t>عبيدات</w:t>
      </w:r>
      <w:proofErr w:type="spellEnd"/>
      <w:r w:rsidR="00BD0F3A">
        <w:rPr>
          <w:rFonts w:hint="cs"/>
          <w:rtl/>
        </w:rPr>
        <w:t xml:space="preserve"> </w:t>
      </w:r>
      <w:proofErr w:type="spellStart"/>
      <w:r w:rsidR="00BD0F3A">
        <w:rPr>
          <w:rFonts w:hint="cs"/>
          <w:rtl/>
        </w:rPr>
        <w:t>ذوقان</w:t>
      </w:r>
      <w:proofErr w:type="spellEnd"/>
      <w:r>
        <w:rPr>
          <w:rFonts w:hint="cs"/>
          <w:rtl/>
        </w:rPr>
        <w:t xml:space="preserve"> كتاب 101 </w:t>
      </w:r>
      <w:proofErr w:type="spellStart"/>
      <w:r>
        <w:rPr>
          <w:rFonts w:hint="cs"/>
          <w:rtl/>
        </w:rPr>
        <w:t>استراتيجات</w:t>
      </w:r>
      <w:proofErr w:type="spellEnd"/>
      <w:r>
        <w:rPr>
          <w:rFonts w:hint="cs"/>
          <w:rtl/>
        </w:rPr>
        <w:t xml:space="preserve"> التعلم النشط</w:t>
      </w:r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لاتنسونا</w:t>
      </w:r>
      <w:proofErr w:type="spellEnd"/>
      <w:r>
        <w:rPr>
          <w:rFonts w:hint="cs"/>
          <w:rtl/>
        </w:rPr>
        <w:t xml:space="preserve"> من صالح دعاؤكم </w:t>
      </w: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58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209pt;margin-top:1.5pt;width:258.4pt;height:26.35pt;z-index:251720704;mso-width-percent:400;mso-height-percent:200;mso-width-percent:400;mso-height-percent:200;mso-width-relative:margin;mso-height-relative:margin">
            <v:textbox style="mso-fit-shape-to-text:t">
              <w:txbxContent>
                <w:p w:rsidR="00BD0F3A" w:rsidRDefault="00BD0F3A" w:rsidP="00BD0F3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963020" w:rsidRP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963020" w:rsidRPr="00BD0F3A" w:rsidTr="001D2889">
        <w:trPr>
          <w:trHeight w:val="386"/>
        </w:trPr>
        <w:tc>
          <w:tcPr>
            <w:tcW w:w="2888" w:type="dxa"/>
          </w:tcPr>
          <w:p w:rsidR="00963020" w:rsidRPr="00BD0F3A" w:rsidRDefault="00963020" w:rsidP="00DE5671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BD0F3A" w:rsidRDefault="00B17DF9" w:rsidP="00B17DF9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3</w:t>
            </w:r>
            <w:r w:rsidR="00491A40" w:rsidRPr="00BD0F3A">
              <w:rPr>
                <w:rFonts w:hint="cs"/>
                <w:sz w:val="22"/>
                <w:szCs w:val="22"/>
                <w:rtl/>
              </w:rPr>
              <w:t xml:space="preserve">-1 </w:t>
            </w:r>
            <w:r w:rsidRPr="00BD0F3A">
              <w:rPr>
                <w:rFonts w:cs="Monotype Koufi"/>
                <w:bCs/>
                <w:sz w:val="22"/>
                <w:szCs w:val="22"/>
                <w:rtl/>
              </w:rPr>
              <w:t xml:space="preserve"> تمثيل المعادلات المكتوبة بصيغة الميل والمقطع بيانياً</w:t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91A40" w:rsidRPr="00BD0F3A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3773" w:type="dxa"/>
            <w:gridSpan w:val="4"/>
          </w:tcPr>
          <w:p w:rsidR="00963020" w:rsidRPr="00BD0F3A" w:rsidRDefault="00963020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الوحدة :</w:t>
            </w:r>
            <w:r w:rsidR="001D2889" w:rsidRPr="00BD0F3A">
              <w:rPr>
                <w:rFonts w:hint="cs"/>
                <w:sz w:val="22"/>
                <w:szCs w:val="22"/>
                <w:rtl/>
              </w:rPr>
              <w:t xml:space="preserve">الفصل </w:t>
            </w:r>
            <w:r w:rsidR="00B17DF9" w:rsidRPr="00BD0F3A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1D2889" w:rsidRPr="00BD0F3A" w:rsidTr="001D2889">
        <w:trPr>
          <w:trHeight w:val="386"/>
        </w:trPr>
        <w:tc>
          <w:tcPr>
            <w:tcW w:w="2888" w:type="dxa"/>
            <w:vMerge w:val="restart"/>
          </w:tcPr>
          <w:p w:rsidR="001D2889" w:rsidRPr="00BD0F3A" w:rsidRDefault="001D2889" w:rsidP="00DE5671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المفردات :</w:t>
            </w:r>
          </w:p>
          <w:p w:rsidR="00491A40" w:rsidRPr="00BD0F3A" w:rsidRDefault="00B17DF9" w:rsidP="001D2889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 w:hint="cs"/>
                <w:bCs/>
                <w:sz w:val="22"/>
                <w:szCs w:val="22"/>
                <w:rtl/>
              </w:rPr>
              <w:t>صيغة الميل والمقطع</w:t>
            </w:r>
          </w:p>
        </w:tc>
        <w:tc>
          <w:tcPr>
            <w:tcW w:w="7993" w:type="dxa"/>
            <w:vMerge w:val="restart"/>
          </w:tcPr>
          <w:p w:rsidR="001D2889" w:rsidRPr="00BD0F3A" w:rsidRDefault="001D2889" w:rsidP="00DE5671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: 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أكتب معادلة المستقيم بصيغة الميل والمقطع وأمثلها بيانياً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أمثل بيانات من واقع الحياة بمعالات مستعملاً صيغة الميل والمقطع</w:t>
            </w:r>
          </w:p>
          <w:p w:rsidR="00491A40" w:rsidRPr="00BD0F3A" w:rsidRDefault="00491A40" w:rsidP="00B17DF9">
            <w:pPr>
              <w:pStyle w:val="a5"/>
              <w:ind w:left="435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1D2889" w:rsidRPr="00BD0F3A" w:rsidRDefault="001D2889" w:rsidP="00DE5671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1D2889" w:rsidRPr="00BD0F3A" w:rsidRDefault="001D2889" w:rsidP="00DE5671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1D2889" w:rsidRPr="00BD0F3A" w:rsidRDefault="001D2889" w:rsidP="00DE5671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1D2889" w:rsidRPr="00BD0F3A" w:rsidRDefault="001D2889" w:rsidP="00DE5671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CE5883" w:rsidRPr="00BD0F3A" w:rsidTr="001D2889">
        <w:trPr>
          <w:trHeight w:val="154"/>
        </w:trPr>
        <w:tc>
          <w:tcPr>
            <w:tcW w:w="2888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CE5883" w:rsidRPr="00BD0F3A" w:rsidRDefault="00CE5883" w:rsidP="00B9151B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Pr="00BD0F3A" w:rsidRDefault="00CE5883" w:rsidP="00842BB5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CE5883" w:rsidRPr="00BD0F3A" w:rsidRDefault="00CE5883" w:rsidP="00B9151B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CE5883" w:rsidRPr="00BD0F3A" w:rsidTr="001D2889">
        <w:trPr>
          <w:trHeight w:val="386"/>
        </w:trPr>
        <w:tc>
          <w:tcPr>
            <w:tcW w:w="2888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CE5883" w:rsidRPr="00BD0F3A" w:rsidRDefault="00CE5883" w:rsidP="00DE5671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Pr="00BD0F3A" w:rsidRDefault="00CE5883" w:rsidP="00842BB5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CE5883" w:rsidRPr="00BD0F3A" w:rsidRDefault="00CE5883" w:rsidP="00B9151B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A26DCB" w:rsidRPr="00BD0F3A" w:rsidTr="00A26DCB">
        <w:trPr>
          <w:trHeight w:val="154"/>
        </w:trPr>
        <w:tc>
          <w:tcPr>
            <w:tcW w:w="14654" w:type="dxa"/>
            <w:gridSpan w:val="6"/>
          </w:tcPr>
          <w:p w:rsidR="00A26DCB" w:rsidRPr="00BD0F3A" w:rsidRDefault="00A26DCB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="00EA799D"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A799D"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الفصل</w:t>
            </w:r>
            <w:r w:rsidR="00EA799D" w:rsidRPr="00BD0F3A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EA799D"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="00EA799D" w:rsidRPr="00BD0F3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="00EA799D"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="00EA799D" w:rsidRPr="00BD0F3A">
              <w:rPr>
                <w:rFonts w:hint="cs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113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 w:rsidRPr="00BD0F3A">
              <w:rPr>
                <w:rFonts w:hint="cs"/>
                <w:color w:val="FF0000"/>
                <w:sz w:val="16"/>
                <w:szCs w:val="16"/>
                <w:rtl/>
              </w:rPr>
              <w:t>خطوات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BD0F3A">
              <w:rPr>
                <w:rFonts w:hint="cs"/>
                <w:color w:val="FF0000"/>
                <w:sz w:val="16"/>
                <w:szCs w:val="16"/>
                <w:rtl/>
              </w:rPr>
              <w:t>الدرس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16"/>
                <w:szCs w:val="16"/>
                <w:rtl/>
              </w:rPr>
            </w:pPr>
            <w:r w:rsidRPr="00BD0F3A">
              <w:rPr>
                <w:rFonts w:hint="cs"/>
                <w:sz w:val="16"/>
                <w:szCs w:val="16"/>
                <w:rtl/>
              </w:rPr>
              <w:t xml:space="preserve">المدة 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D0F3A">
              <w:rPr>
                <w:rFonts w:hint="cs"/>
                <w:sz w:val="16"/>
                <w:szCs w:val="16"/>
                <w:rtl/>
              </w:rPr>
              <w:t>الزمنية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jc w:val="center"/>
              <w:rPr>
                <w:sz w:val="16"/>
                <w:szCs w:val="16"/>
                <w:rtl/>
              </w:rPr>
            </w:pPr>
            <w:r w:rsidRPr="00BD0F3A">
              <w:rPr>
                <w:rFonts w:hint="cs"/>
                <w:sz w:val="16"/>
                <w:szCs w:val="16"/>
                <w:rtl/>
              </w:rPr>
              <w:t>سير الدرس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16"/>
                <w:szCs w:val="16"/>
                <w:rtl/>
              </w:rPr>
            </w:pPr>
            <w:r w:rsidRPr="00BD0F3A">
              <w:rPr>
                <w:rFonts w:hint="cs"/>
                <w:sz w:val="16"/>
                <w:szCs w:val="16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16"/>
                <w:szCs w:val="16"/>
                <w:rtl/>
              </w:rPr>
            </w:pPr>
            <w:r w:rsidRPr="00BD0F3A">
              <w:rPr>
                <w:rFonts w:hint="cs"/>
                <w:sz w:val="16"/>
                <w:szCs w:val="16"/>
                <w:rtl/>
              </w:rPr>
              <w:t>استراتيجية التدريس المستخدمة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(التركيز)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التركيز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ما قبل الدرس :</w:t>
            </w:r>
            <w:r w:rsidRPr="00BD0F3A">
              <w:rPr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إيجاد معدلات التغير والميل . </w:t>
            </w:r>
          </w:p>
          <w:p w:rsidR="00BD0F3A" w:rsidRPr="00BD0F3A" w:rsidRDefault="00BD0F3A" w:rsidP="00BD0F3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كتابة معادلة المستقيم بصيغة الميل والمقطع وتمثيلها بيانياً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وتمثيل بيانات من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>واقع الحياة بمعالات بصيغة الميل والمقطع.</w:t>
            </w:r>
            <w:r w:rsidRPr="00BD0F3A">
              <w:rPr>
                <w:color w:val="008000"/>
                <w:sz w:val="22"/>
                <w:szCs w:val="22"/>
                <w:rtl/>
              </w:rPr>
              <w:t xml:space="preserve"> 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>وسوف يتم تحقيق</w:t>
            </w:r>
            <w:r>
              <w:rPr>
                <w:rFonts w:cs="Traditional Arabic"/>
                <w:sz w:val="22"/>
                <w:szCs w:val="22"/>
                <w:rtl/>
              </w:rPr>
              <w:t xml:space="preserve"> ذلك أثناء الدرس من خلال مناقشة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الأمثلة والتدريبات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 شبكية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مسطره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tabs>
                <w:tab w:val="left" w:pos="3876"/>
              </w:tabs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التدريس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1_ قراءة فقرة لمـاذا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ثم أسئلة التعزيز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س: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كم سيكون عدد ابيات الشعر التي سيحفظها جميل بعد شهرين ؟بعد اربعة اشهر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س:هل سيكون الميل في التمثيل البياني للمعادلة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ص=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30س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+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500 موجب ام سالب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</w:t>
            </w:r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</w:p>
          <w:p w:rsidR="00BD0F3A" w:rsidRPr="00BD0F3A" w:rsidRDefault="00BD0F3A" w:rsidP="00BD0F3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3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صيغة الميل والمقطع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: صيغة الميل والمقطع لمعادلة مستقيم هي : </w:t>
            </w:r>
          </w:p>
          <w:p w:rsidR="00BD0F3A" w:rsidRPr="00BD0F3A" w:rsidRDefault="00BD0F3A" w:rsidP="00BD0F3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ص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 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+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ب حيث يمثل (ب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المقطع الصادي للتمثيل البياني للمعادلة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وهو الإحداثي الصادي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>للنقطة التي يقطع فيها المستقيم محور الصادات . أما (م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فيمثل ميل المستقيم .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 شبكية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مسطره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اقرأ-شارك- ناقش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.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اقلام ملونة.</w:t>
            </w:r>
          </w:p>
          <w:p w:rsidR="00BD0F3A" w:rsidRPr="00BD0F3A" w:rsidRDefault="00BD0F3A" w:rsidP="00BD0F3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 شبكية</w:t>
            </w:r>
            <w:r>
              <w:rPr>
                <w:rFonts w:hint="cs"/>
                <w:sz w:val="22"/>
                <w:szCs w:val="22"/>
                <w:rtl/>
              </w:rPr>
              <w:t xml:space="preserve"> -</w:t>
            </w:r>
            <w:r w:rsidRPr="00BD0F3A">
              <w:rPr>
                <w:rFonts w:hint="cs"/>
                <w:sz w:val="22"/>
                <w:szCs w:val="22"/>
                <w:rtl/>
              </w:rPr>
              <w:t>مسطره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BD0F3A">
              <w:rPr>
                <w:sz w:val="22"/>
                <w:szCs w:val="22"/>
                <w:rtl/>
              </w:rPr>
              <w:t>–</w:t>
            </w:r>
            <w:r w:rsidRPr="00BD0F3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D0F3A" w:rsidRPr="00BD0F3A" w:rsidRDefault="00BD0F3A" w:rsidP="00BD0F3A">
            <w:pPr>
              <w:pStyle w:val="a5"/>
              <w:ind w:left="0"/>
              <w:jc w:val="both"/>
              <w:rPr>
                <w:rFonts w:cs="Traditional Arabic"/>
                <w:noProof/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- ( فهم الرياضيات ) اطلب إلى الطلاب كتابة ملخص لطريقة تمثيل معادلة بيانياً دون إيجاد نقاط تحددها .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  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-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D0F3A" w:rsidRPr="00BD0F3A" w:rsidTr="00BD0F3A">
        <w:tc>
          <w:tcPr>
            <w:tcW w:w="10633" w:type="dxa"/>
            <w:gridSpan w:val="3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1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4" type="#_x0000_t202" style="position:absolute;left:0;text-align:left;margin-left:209pt;margin-top:1.5pt;width:258.4pt;height:26.35pt;z-index:251723776;mso-width-percent:400;mso-height-percent:200;mso-width-percent:400;mso-height-percent:200;mso-width-relative:margin;mso-height-relative:margin">
            <v:textbox style="mso-fit-shape-to-text:t">
              <w:txbxContent>
                <w:p w:rsidR="00BD0F3A" w:rsidRDefault="00BD0F3A" w:rsidP="00BD0F3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B17DF9" w:rsidRP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B17DF9" w:rsidRPr="00BD0F3A" w:rsidTr="0070744A">
        <w:trPr>
          <w:trHeight w:val="386"/>
        </w:trPr>
        <w:tc>
          <w:tcPr>
            <w:tcW w:w="2888" w:type="dxa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B17DF9" w:rsidRPr="00BD0F3A" w:rsidRDefault="00B17DF9" w:rsidP="00B17DF9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3-2   كتابة المعادلات بصيغة الميل والمقطع</w:t>
            </w:r>
          </w:p>
        </w:tc>
        <w:tc>
          <w:tcPr>
            <w:tcW w:w="3773" w:type="dxa"/>
            <w:gridSpan w:val="4"/>
          </w:tcPr>
          <w:p w:rsidR="00B17DF9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الوحدة </w:t>
            </w:r>
            <w:r w:rsidR="00B17DF9" w:rsidRPr="00BD0F3A">
              <w:rPr>
                <w:rFonts w:hint="cs"/>
                <w:sz w:val="22"/>
                <w:szCs w:val="22"/>
                <w:rtl/>
              </w:rPr>
              <w:t>الفصل 3</w:t>
            </w: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المفردات :</w:t>
            </w:r>
          </w:p>
          <w:p w:rsidR="00B17DF9" w:rsidRPr="00BD0F3A" w:rsidRDefault="00B17DF9" w:rsidP="0070744A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 w:hint="cs"/>
                <w:bCs/>
                <w:sz w:val="22"/>
                <w:szCs w:val="22"/>
                <w:rtl/>
              </w:rPr>
              <w:t>التنبؤ الخطي</w:t>
            </w:r>
          </w:p>
        </w:tc>
        <w:tc>
          <w:tcPr>
            <w:tcW w:w="7993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: 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 xml:space="preserve">أكتب معادلة مستقيم عُلم ميله ونقطة يمر </w:t>
            </w:r>
            <w:proofErr w:type="spellStart"/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بها</w:t>
            </w:r>
            <w:proofErr w:type="spellEnd"/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 xml:space="preserve"> بصيغة الميل والمقطع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 xml:space="preserve">أكتب معادلة مستقيم عُلمت إحداثيات نقطتين يمر </w:t>
            </w:r>
            <w:proofErr w:type="spellStart"/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بهما</w:t>
            </w:r>
            <w:proofErr w:type="spellEnd"/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 xml:space="preserve"> بصيغة الميل والمقطع</w:t>
            </w: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B17DF9" w:rsidRPr="00BD0F3A" w:rsidTr="0070744A">
        <w:trPr>
          <w:trHeight w:val="154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154"/>
        </w:trPr>
        <w:tc>
          <w:tcPr>
            <w:tcW w:w="14654" w:type="dxa"/>
            <w:gridSpan w:val="6"/>
          </w:tcPr>
          <w:p w:rsidR="00B17DF9" w:rsidRPr="00BD0F3A" w:rsidRDefault="00B17DF9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الفصل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067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خطوات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المدة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jc w:val="center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(التركيز</w:t>
            </w:r>
            <w:proofErr w:type="spellStart"/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jc w:val="lowKashida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التركيز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ما قبل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تمثيل المستقيمات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بمعلومية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الميل والمقطع الصادي.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كتابة معادلة مستقيم بصيغة الميل والمقطع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بمعلومية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الميل ونقطة واحدة أو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بمعلومية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نقطتين يمر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بهما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.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tabs>
                <w:tab w:val="left" w:pos="3876"/>
              </w:tabs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التدريس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1_ قراءة فقرة لمـاذا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ثم أسئلة التعزيز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س: </w:t>
            </w:r>
            <w:proofErr w:type="spellStart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>مالنقطتان</w:t>
            </w:r>
            <w:proofErr w:type="spellEnd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 اللتان ستظهران على تمثيل البيانات </w:t>
            </w:r>
            <w:proofErr w:type="spellStart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>؟</w:t>
            </w:r>
            <w:proofErr w:type="spellEnd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 س: كيف يمكنك ايجاد ميل المستقيم الممثل لهذه البيانات </w:t>
            </w:r>
            <w:proofErr w:type="spellStart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>؟س:</w:t>
            </w:r>
            <w:proofErr w:type="spellEnd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 كيف يمكنك استعمال المعادلة التي تمثل هذا الوضع في </w:t>
            </w:r>
            <w:proofErr w:type="spellStart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>التنبوء</w:t>
            </w:r>
            <w:proofErr w:type="spellEnd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>بايراد</w:t>
            </w:r>
            <w:proofErr w:type="spellEnd"/>
            <w:r w:rsidRPr="00BD0F3A">
              <w:rPr>
                <w:rFonts w:cs="Traditional Arabic" w:hint="cs"/>
                <w:i/>
                <w:iCs/>
                <w:sz w:val="22"/>
                <w:szCs w:val="22"/>
                <w:u w:val="single"/>
                <w:rtl/>
              </w:rPr>
              <w:t xml:space="preserve"> المملكة العربية السعودية؟</w:t>
            </w:r>
          </w:p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3–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صيغة الميل والمقطع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إذا عُلمت إحداثيات نقطتين يمر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بهما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مستقيم وأردت</w:t>
            </w:r>
          </w:p>
          <w:p w:rsidR="00BD0F3A" w:rsidRPr="00BD0F3A" w:rsidRDefault="00BD0F3A" w:rsidP="00BD0F3A">
            <w:pPr>
              <w:ind w:right="-851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كتابة معادلته بصيغة الميل والمقطع فاستعمل هاتين النقطتين لإيجاد الميل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ثم عوّض إحداثيات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إحدى النقطتين في المعادلة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ص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 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+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ب وحلها لإيجاد قيمة المقطع الصادي ب .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.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اقلام ملونة.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BD0F3A">
              <w:rPr>
                <w:sz w:val="22"/>
                <w:szCs w:val="22"/>
                <w:rtl/>
              </w:rPr>
              <w:t>–</w:t>
            </w:r>
            <w:r w:rsidRPr="00BD0F3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D0F3A" w:rsidRPr="00BD0F3A" w:rsidRDefault="00BD0F3A" w:rsidP="00BD0F3A">
            <w:pPr>
              <w:tabs>
                <w:tab w:val="left" w:pos="3876"/>
              </w:tabs>
              <w:jc w:val="lowKashida"/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u w:val="single"/>
                <w:rtl/>
              </w:rPr>
              <w:t>التقويم :</w:t>
            </w: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  1- ( تعلم سابق ) اطلب إلى الطلبة أن يوضحوا كيف ساعد الدرس السابق على كتابة المعادلات بصيغة الميل والمقطع في الدرس الحالي .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D0F3A" w:rsidRPr="00BD0F3A" w:rsidTr="00BD0F3A">
        <w:tc>
          <w:tcPr>
            <w:tcW w:w="10633" w:type="dxa"/>
            <w:gridSpan w:val="3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3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5" type="#_x0000_t202" style="position:absolute;left:0;text-align:left;margin-left:209pt;margin-top:1.5pt;width:258.4pt;height:26.35pt;z-index:251726848;mso-width-percent:400;mso-height-percent:200;mso-width-percent:400;mso-height-percent:200;mso-width-relative:margin;mso-height-relative:margin">
            <v:textbox style="mso-fit-shape-to-text:t">
              <w:txbxContent>
                <w:p w:rsidR="00BD0F3A" w:rsidRDefault="00BD0F3A" w:rsidP="00BD0F3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tbl>
      <w:tblPr>
        <w:tblStyle w:val="a3"/>
        <w:tblpPr w:leftFromText="180" w:rightFromText="180" w:vertAnchor="text" w:horzAnchor="margin" w:tblpXSpec="center" w:tblpY="2248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خطوات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المدة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jc w:val="center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(التركيز</w:t>
            </w:r>
            <w:proofErr w:type="spellStart"/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jc w:val="both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التركيز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ما قبل الدرس : كتابة معادلات خطية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بمعلومية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الميل ونقطة أو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معلومية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نقطتين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color w:val="0000FF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كتابة معادلة المستقيم بصيغة الميل ونقطة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وكتابة معادلة المستقيم بصيغ مختلفة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tabs>
                <w:tab w:val="left" w:pos="3876"/>
              </w:tabs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التدريس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قراءة فقرة لمـاذا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ثم أسئلة التعزيز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س: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ماميل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المعادلة ص=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156س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+55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س: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مالنقطة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الوحيدة الممثله على المستقيم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؟س: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اكنبي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معادلة بدلالة الميل والنقطة المعطاة وأي نقطة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(س،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ص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</w:t>
            </w:r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</w:p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3-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4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صيغة الميل ونقطة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إذا كانت النقطة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س</w:t>
            </w:r>
            <w:r w:rsidRPr="00BD0F3A">
              <w:rPr>
                <w:rFonts w:cs="Traditional Arabic"/>
                <w:sz w:val="22"/>
                <w:szCs w:val="22"/>
                <w:vertAlign w:val="subscript"/>
                <w:rtl/>
              </w:rPr>
              <w:t>1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ص</w:t>
            </w:r>
            <w:r w:rsidRPr="00BD0F3A">
              <w:rPr>
                <w:rFonts w:cs="Traditional Arabic"/>
                <w:sz w:val="22"/>
                <w:szCs w:val="22"/>
                <w:vertAlign w:val="subscript"/>
                <w:rtl/>
              </w:rPr>
              <w:t>1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تقع على المستقيم الذي ميله 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يمكن بصورة عامة استعمال تعريف الميل في كتابة المعادلة لجميع النقاط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ص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. 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Al-KsorZulfiMath"/>
                <w:color w:val="000000"/>
                <w:sz w:val="22"/>
                <w:szCs w:val="22"/>
                <w:rtl/>
              </w:rPr>
              <w:fldChar w:fldCharType="begin"/>
            </w:r>
            <w:r w:rsidRPr="00BD0F3A">
              <w:rPr>
                <w:rFonts w:cs="Al-KsorZulfiMath"/>
                <w:color w:val="000000"/>
                <w:sz w:val="22"/>
                <w:szCs w:val="22"/>
                <w:rtl/>
              </w:rPr>
              <w:instrText xml:space="preserve"> </w:instrText>
            </w:r>
            <w:r w:rsidRPr="00BD0F3A">
              <w:rPr>
                <w:rFonts w:cs="Al-KsorZulfiMath"/>
                <w:color w:val="000000"/>
                <w:sz w:val="22"/>
                <w:szCs w:val="22"/>
              </w:rPr>
              <w:instrText>EQ \F</w:instrText>
            </w:r>
            <w:r w:rsidRPr="00BD0F3A">
              <w:rPr>
                <w:rFonts w:cs="Al-KsorZulfiMath"/>
                <w:color w:val="000000"/>
                <w:sz w:val="22"/>
                <w:szCs w:val="22"/>
                <w:rtl/>
              </w:rPr>
              <w:instrText xml:space="preserve">(ص - ص 1;س  - س 1) </w:instrText>
            </w:r>
            <w:r w:rsidRPr="00BD0F3A">
              <w:rPr>
                <w:rFonts w:cs="Al-KsorZulfiMath"/>
                <w:color w:val="000000"/>
                <w:sz w:val="22"/>
                <w:szCs w:val="22"/>
                <w:rtl/>
              </w:rPr>
              <w:fldChar w:fldCharType="end"/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 وبضرب طرفي المعادلة في 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س</w:t>
            </w:r>
            <w:r w:rsidRPr="00BD0F3A">
              <w:rPr>
                <w:rFonts w:cs="Traditional Arabic"/>
                <w:sz w:val="22"/>
                <w:szCs w:val="22"/>
                <w:vertAlign w:val="subscript"/>
                <w:rtl/>
              </w:rPr>
              <w:t>1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ينتج أن :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ص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ص</w:t>
            </w:r>
            <w:r w:rsidRPr="00BD0F3A">
              <w:rPr>
                <w:rFonts w:cs="Traditional Arabic"/>
                <w:sz w:val="22"/>
                <w:szCs w:val="22"/>
                <w:vertAlign w:val="subscript"/>
                <w:rtl/>
              </w:rPr>
              <w:t>1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=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س</w:t>
            </w:r>
            <w:r w:rsidRPr="00BD0F3A">
              <w:rPr>
                <w:rFonts w:cs="Traditional Arabic"/>
                <w:sz w:val="22"/>
                <w:szCs w:val="22"/>
                <w:vertAlign w:val="subscript"/>
                <w:rtl/>
              </w:rPr>
              <w:t>1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وهذه هي صورة معادلة المستقيم التي تعرف بصيغة الميل ونقطة .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.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اقلام ملونة.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BD0F3A">
              <w:rPr>
                <w:sz w:val="22"/>
                <w:szCs w:val="22"/>
                <w:rtl/>
              </w:rPr>
              <w:t>–</w:t>
            </w:r>
            <w:r w:rsidRPr="00BD0F3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D0F3A" w:rsidRPr="00BD0F3A" w:rsidRDefault="00BD0F3A" w:rsidP="00BD0F3A">
            <w:pPr>
              <w:pStyle w:val="a5"/>
              <w:ind w:left="0"/>
              <w:rPr>
                <w:noProof/>
                <w:color w:val="FF0000"/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u w:val="single"/>
                <w:rtl/>
              </w:rPr>
              <w:t>التقويم :</w:t>
            </w: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  1- ( فهم الرياضيات ) أحضر مجموعة بطاقات مكتوب عليها قيم ميل ، وأخرى مكتوب عليها أزواج مرتبة واطلب إلى الطلاب أختيار بطاقة من كل نوع أو بطاقتي أزواج مرتبة واستعمالها في كتابة معادلة المستقيم بالصيغ الثلاث .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2- ( تحت مسمى المطويات منظم أفكار ) تلخيص الدرس في مطوية الفصل .  .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D0F3A" w:rsidRPr="00BD0F3A" w:rsidTr="00BD0F3A">
        <w:tc>
          <w:tcPr>
            <w:tcW w:w="10633" w:type="dxa"/>
            <w:gridSpan w:val="3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B17DF9" w:rsidRP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B17DF9" w:rsidRPr="00BD0F3A" w:rsidTr="0070744A">
        <w:trPr>
          <w:trHeight w:val="386"/>
        </w:trPr>
        <w:tc>
          <w:tcPr>
            <w:tcW w:w="2888" w:type="dxa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B17DF9" w:rsidRPr="00BD0F3A" w:rsidRDefault="00B17DF9" w:rsidP="00B17DF9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3-3   كتابة  المعادلات بصيغة الميل و نقطة  </w:t>
            </w:r>
          </w:p>
        </w:tc>
        <w:tc>
          <w:tcPr>
            <w:tcW w:w="3773" w:type="dxa"/>
            <w:gridSpan w:val="4"/>
          </w:tcPr>
          <w:p w:rsidR="00B17DF9" w:rsidRPr="00BD0F3A" w:rsidRDefault="00B17DF9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الوحدة :</w:t>
            </w:r>
            <w:r w:rsidRPr="00BD0F3A">
              <w:rPr>
                <w:rFonts w:hint="cs"/>
                <w:sz w:val="22"/>
                <w:szCs w:val="22"/>
                <w:rtl/>
              </w:rPr>
              <w:t>الفصل 3</w:t>
            </w: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المفردات :</w:t>
            </w:r>
          </w:p>
          <w:p w:rsidR="00B17DF9" w:rsidRPr="00BD0F3A" w:rsidRDefault="00B17DF9" w:rsidP="0070744A">
            <w:pPr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 w:hint="cs"/>
                <w:bCs/>
                <w:sz w:val="22"/>
                <w:szCs w:val="22"/>
                <w:rtl/>
              </w:rPr>
              <w:t>صيغة الميل ونقطة</w:t>
            </w:r>
          </w:p>
        </w:tc>
        <w:tc>
          <w:tcPr>
            <w:tcW w:w="7993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: 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jc w:val="lowKashida"/>
              <w:rPr>
                <w:rFonts w:cs="Traditional Arabic"/>
                <w:bCs/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أكتب معادلات خطية بصيغة الميل ونقطة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bCs/>
                <w:sz w:val="22"/>
                <w:szCs w:val="22"/>
                <w:rtl/>
              </w:rPr>
              <w:t>أكتب معادلات خطية بصيغ مختلفة</w:t>
            </w: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B17DF9" w:rsidRPr="00BD0F3A" w:rsidTr="0070744A">
        <w:trPr>
          <w:trHeight w:val="154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154"/>
        </w:trPr>
        <w:tc>
          <w:tcPr>
            <w:tcW w:w="14654" w:type="dxa"/>
            <w:gridSpan w:val="6"/>
          </w:tcPr>
          <w:p w:rsidR="00B17DF9" w:rsidRPr="00BD0F3A" w:rsidRDefault="00B17DF9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الفصل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p w:rsidR="00B17DF9" w:rsidRDefault="00B17DF9" w:rsidP="00B17DF9">
      <w:pPr>
        <w:ind w:right="-851"/>
        <w:rPr>
          <w:rtl/>
        </w:rPr>
      </w:pPr>
    </w:p>
    <w:p w:rsid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4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6" type="#_x0000_t202" style="position:absolute;left:0;text-align:left;margin-left:209pt;margin-top:1.5pt;width:258.4pt;height:26.35pt;z-index:251729920;mso-width-percent:400;mso-height-percent:200;mso-width-percent:400;mso-height-percent:200;mso-width-relative:margin;mso-height-relative:margin">
            <v:textbox style="mso-fit-shape-to-text:t">
              <w:txbxContent>
                <w:p w:rsidR="00BD0F3A" w:rsidRDefault="00BD0F3A" w:rsidP="00BD0F3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BD0F3A" w:rsidRDefault="00BD0F3A" w:rsidP="00BD0F3A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B17DF9" w:rsidRPr="00BD0F3A" w:rsidRDefault="00BD0F3A" w:rsidP="00BD0F3A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B17DF9" w:rsidRPr="00BD0F3A" w:rsidTr="0070744A">
        <w:trPr>
          <w:trHeight w:val="386"/>
        </w:trPr>
        <w:tc>
          <w:tcPr>
            <w:tcW w:w="2888" w:type="dxa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B17DF9" w:rsidRPr="00BD0F3A" w:rsidRDefault="00B17DF9" w:rsidP="00B17DF9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3-4 المستقيمات المتوازية و المستقيمات المتعامدة   </w:t>
            </w:r>
          </w:p>
        </w:tc>
        <w:tc>
          <w:tcPr>
            <w:tcW w:w="3773" w:type="dxa"/>
            <w:gridSpan w:val="4"/>
          </w:tcPr>
          <w:p w:rsidR="00B17DF9" w:rsidRPr="00BD0F3A" w:rsidRDefault="00B17DF9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الوحدة :</w:t>
            </w:r>
            <w:r w:rsidRPr="00BD0F3A">
              <w:rPr>
                <w:rFonts w:hint="cs"/>
                <w:sz w:val="22"/>
                <w:szCs w:val="22"/>
                <w:rtl/>
              </w:rPr>
              <w:t>الفصل 3</w:t>
            </w: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المفردات :</w:t>
            </w:r>
          </w:p>
          <w:p w:rsidR="00B17DF9" w:rsidRPr="00BD0F3A" w:rsidRDefault="00B17DF9" w:rsidP="0070744A">
            <w:pPr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 w:hint="cs"/>
                <w:sz w:val="22"/>
                <w:szCs w:val="22"/>
                <w:rtl/>
              </w:rPr>
              <w:t>المستقيمان المتوازيان</w:t>
            </w:r>
          </w:p>
          <w:p w:rsidR="00B17DF9" w:rsidRPr="00BD0F3A" w:rsidRDefault="00B17DF9" w:rsidP="0070744A">
            <w:pPr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 w:hint="cs"/>
                <w:sz w:val="22"/>
                <w:szCs w:val="22"/>
                <w:rtl/>
              </w:rPr>
              <w:t>والمستقيمان المتعامدان</w:t>
            </w:r>
          </w:p>
        </w:tc>
        <w:tc>
          <w:tcPr>
            <w:tcW w:w="7993" w:type="dxa"/>
            <w:vMerge w:val="restart"/>
          </w:tcPr>
          <w:p w:rsidR="00B17DF9" w:rsidRPr="00BD0F3A" w:rsidRDefault="00B17DF9" w:rsidP="0070744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 xml:space="preserve">الأهداف : 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jc w:val="lowKashida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>أكتب معادلة المستقيم المار بنقطة معطاة ويوازي مستقيماً معلوماً</w:t>
            </w:r>
          </w:p>
          <w:p w:rsidR="00B17DF9" w:rsidRPr="00BD0F3A" w:rsidRDefault="00B17DF9" w:rsidP="00B17DF9">
            <w:pPr>
              <w:pStyle w:val="a5"/>
              <w:numPr>
                <w:ilvl w:val="0"/>
                <w:numId w:val="13"/>
              </w:numPr>
              <w:jc w:val="lowKashida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أكتب معادلة المستقيم المار بنقطة معطاة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ويعامد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مستقيماً معلوماً</w:t>
            </w:r>
          </w:p>
          <w:p w:rsidR="00B17DF9" w:rsidRPr="00BD0F3A" w:rsidRDefault="00B17DF9" w:rsidP="00B17DF9">
            <w:pPr>
              <w:pStyle w:val="a5"/>
              <w:ind w:left="435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الحصة</w:t>
            </w:r>
          </w:p>
        </w:tc>
      </w:tr>
      <w:tr w:rsidR="00B17DF9" w:rsidRPr="00BD0F3A" w:rsidTr="0070744A">
        <w:trPr>
          <w:trHeight w:val="154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386"/>
        </w:trPr>
        <w:tc>
          <w:tcPr>
            <w:tcW w:w="288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B17DF9" w:rsidRPr="00BD0F3A" w:rsidRDefault="00B17DF9" w:rsidP="0070744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17DF9" w:rsidRPr="00BD0F3A" w:rsidTr="0070744A">
        <w:trPr>
          <w:trHeight w:val="154"/>
        </w:trPr>
        <w:tc>
          <w:tcPr>
            <w:tcW w:w="14654" w:type="dxa"/>
            <w:gridSpan w:val="6"/>
          </w:tcPr>
          <w:p w:rsidR="00B17DF9" w:rsidRPr="00BD0F3A" w:rsidRDefault="00B17DF9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مكان تنفيذ الدرس</w:t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الفصل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غرفة المصادر  </w:t>
            </w:r>
            <w:r w:rsidRPr="00BD0F3A">
              <w:rPr>
                <w:rFonts w:hint="cs"/>
                <w:sz w:val="22"/>
                <w:szCs w:val="22"/>
              </w:rPr>
              <w:sym w:font="Wingdings 2" w:char="F030"/>
            </w:r>
            <w:r w:rsidRPr="00BD0F3A">
              <w:rPr>
                <w:rFonts w:hint="cs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034"/>
        <w:bidiVisual/>
        <w:tblW w:w="14744" w:type="dxa"/>
        <w:tblLook w:val="04A0"/>
      </w:tblPr>
      <w:tblGrid>
        <w:gridCol w:w="1134"/>
        <w:gridCol w:w="993"/>
        <w:gridCol w:w="8506"/>
        <w:gridCol w:w="1928"/>
        <w:gridCol w:w="2183"/>
      </w:tblGrid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خطوات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المدة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jc w:val="center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التقديم:</w:t>
            </w:r>
          </w:p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(التركيز</w:t>
            </w:r>
            <w:proofErr w:type="spellStart"/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 xml:space="preserve">التركيز </w:t>
            </w:r>
            <w:proofErr w:type="spellStart"/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ما قبل الدرس :</w:t>
            </w:r>
            <w:r w:rsidRPr="00BD0F3A">
              <w:rPr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>كتابة المعادلات بصيغة الميل ونقطة .</w:t>
            </w:r>
          </w:p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color w:val="0000FF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كتابة معادلة المستقيم المار بنقطة معطاة ويوازي مستقيماً معلوماً وكتاب معادلة المستقيم المار بنقطة معطاة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ويعامد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مستقيماً معلوماً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 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ind w:left="720" w:right="-851"/>
              <w:contextualSpacing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اعواد خشب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tabs>
                <w:tab w:val="left" w:pos="3876"/>
              </w:tabs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التدريس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1_ قراءة فقرة لمـاذا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ثم أسئلة التعزيز : 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س:كيف تصف العلاقة بين المستقيمات الرأسية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؟س:</w:t>
            </w:r>
            <w:proofErr w:type="spellEnd"/>
            <w:r w:rsidRPr="00BD0F3A">
              <w:rPr>
                <w:rFonts w:cs="Traditional Arabic" w:hint="cs"/>
                <w:sz w:val="22"/>
                <w:szCs w:val="22"/>
                <w:rtl/>
              </w:rPr>
              <w:t xml:space="preserve"> كيف تصف العلاقة بين المستقيمات الافقية في </w:t>
            </w:r>
            <w:proofErr w:type="spellStart"/>
            <w:r w:rsidRPr="00BD0F3A">
              <w:rPr>
                <w:rFonts w:cs="Traditional Arabic" w:hint="cs"/>
                <w:sz w:val="22"/>
                <w:szCs w:val="22"/>
                <w:rtl/>
              </w:rPr>
              <w:t>الشكل؟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.</w:t>
            </w:r>
          </w:p>
          <w:p w:rsidR="00BD0F3A" w:rsidRPr="00BD0F3A" w:rsidRDefault="00BD0F3A" w:rsidP="00BD0F3A">
            <w:pPr>
              <w:jc w:val="lowKashida"/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pStyle w:val="a5"/>
              <w:ind w:left="0"/>
              <w:jc w:val="lowKashida"/>
              <w:rPr>
                <w:rFonts w:cs="Traditional Arabic"/>
                <w:sz w:val="22"/>
                <w:szCs w:val="22"/>
                <w:rtl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3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–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  <w:r w:rsidRPr="00BD0F3A">
              <w:rPr>
                <w:rFonts w:cs="Traditional Arabic"/>
                <w:sz w:val="22"/>
                <w:szCs w:val="22"/>
                <w:u w:val="single"/>
                <w:rtl/>
              </w:rPr>
              <w:t>المستقيمات المتوازية والمتعامدة :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جميع المستقيمات الرأسية متوازية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وكذلك جميع المستقيمات الأفقية متوازية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وكل مستقيم رأسي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يعامد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جميع المستقيمات الأفقية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وكل مستقيم أفقي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يعامد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جميع المستقيمات الرأسية .</w:t>
            </w:r>
          </w:p>
          <w:p w:rsidR="00BD0F3A" w:rsidRPr="00BD0F3A" w:rsidRDefault="00BD0F3A" w:rsidP="00BD0F3A">
            <w:pPr>
              <w:pStyle w:val="a5"/>
              <w:ind w:left="0"/>
              <w:jc w:val="lowKashida"/>
              <w:rPr>
                <w:rFonts w:cs="Traditional Arabic"/>
                <w:sz w:val="22"/>
                <w:szCs w:val="22"/>
              </w:rPr>
            </w:pPr>
            <w:r w:rsidRPr="00BD0F3A">
              <w:rPr>
                <w:rFonts w:cs="Traditional Arabic"/>
                <w:sz w:val="22"/>
                <w:szCs w:val="22"/>
                <w:rtl/>
              </w:rPr>
              <w:t xml:space="preserve">وأي مستقيمين غير رأسيين يكونان متوازيين إذا كان لهما الميل نفسه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،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ومتعامدان إذا كان حاصل ضرب ميليهما يساوي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1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.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أقلام ملونة.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لوحة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اقرأ-شارك-</w:t>
            </w:r>
            <w:proofErr w:type="spellEnd"/>
            <w:r w:rsidRPr="00BD0F3A">
              <w:rPr>
                <w:rFonts w:hint="cs"/>
                <w:sz w:val="22"/>
                <w:szCs w:val="22"/>
                <w:rtl/>
              </w:rPr>
              <w:t xml:space="preserve"> ناقش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rFonts w:cs="Traditional Arabic"/>
                <w:i/>
                <w:iCs/>
                <w:sz w:val="22"/>
                <w:szCs w:val="22"/>
                <w:u w:val="single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1-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: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(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)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</w:t>
            </w:r>
          </w:p>
          <w:p w:rsidR="00BD0F3A" w:rsidRPr="00BD0F3A" w:rsidRDefault="00BD0F3A" w:rsidP="00BD0F3A">
            <w:pPr>
              <w:rPr>
                <w:rFonts w:cs="Traditional Arabic"/>
                <w:sz w:val="22"/>
                <w:szCs w:val="22"/>
                <w:rtl/>
              </w:rPr>
            </w:pPr>
            <w:proofErr w:type="spellStart"/>
            <w:r w:rsidRPr="00BD0F3A">
              <w:rPr>
                <w:rFonts w:cs="Traditional Arabic"/>
                <w:sz w:val="22"/>
                <w:szCs w:val="22"/>
                <w:rtl/>
              </w:rPr>
              <w:t>2-</w:t>
            </w:r>
            <w:proofErr w:type="spellEnd"/>
            <w:r w:rsidRPr="00BD0F3A">
              <w:rPr>
                <w:rFonts w:cs="Traditional Arabic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BD0F3A">
              <w:rPr>
                <w:rFonts w:cs="Traditional Arabic" w:hint="cs"/>
                <w:sz w:val="22"/>
                <w:szCs w:val="22"/>
                <w:rtl/>
              </w:rPr>
              <w:t>.</w:t>
            </w:r>
            <w:r w:rsidRPr="00BD0F3A">
              <w:rPr>
                <w:rFonts w:cs="Traditional Arabic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 السبورة- </w:t>
            </w:r>
          </w:p>
          <w:p w:rsidR="00BD0F3A" w:rsidRPr="00BD0F3A" w:rsidRDefault="00BD0F3A" w:rsidP="00BD0F3A">
            <w:pPr>
              <w:pStyle w:val="a5"/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اقلام ملونة.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 xml:space="preserve">فكر </w:t>
            </w:r>
            <w:r w:rsidRPr="00BD0F3A">
              <w:rPr>
                <w:sz w:val="22"/>
                <w:szCs w:val="22"/>
                <w:rtl/>
              </w:rPr>
              <w:t>–</w:t>
            </w:r>
            <w:r w:rsidRPr="00BD0F3A">
              <w:rPr>
                <w:rFonts w:hint="cs"/>
                <w:sz w:val="22"/>
                <w:szCs w:val="22"/>
                <w:rtl/>
              </w:rPr>
              <w:t>زاوج-شارك</w:t>
            </w:r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D0F3A" w:rsidRPr="00BD0F3A" w:rsidRDefault="00BD0F3A" w:rsidP="00BD0F3A">
            <w:pPr>
              <w:rPr>
                <w:rFonts w:cs="Traditional Arabic"/>
                <w:noProof/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u w:val="single"/>
                <w:rtl/>
              </w:rPr>
              <w:t>التقويم :</w:t>
            </w: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 xml:space="preserve">  1- ( بطاقة مكافئة ) اطلب إلى الطلاب أن يكتبوا معادلة مستقيم على الصورة : أ س + ب ص = جـ ويمثلوها بيانياً ، ثم اطلب إليهم رسم مستقيمين يوازيان هذا المستقيم ووصف خصائص هذه المستقيمات باستعمال كل من أ ، ب ، جـ . 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cs="Traditional Arabic"/>
                <w:noProof/>
                <w:sz w:val="22"/>
                <w:szCs w:val="22"/>
                <w:rtl/>
              </w:rPr>
              <w:t>2- ( تحت مسمى المطويات منظم أفكار ) تلخيص الدرس في مطوية الفصل</w:t>
            </w: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الكتاب المدرسي-</w:t>
            </w:r>
          </w:p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proofErr w:type="spellStart"/>
            <w:r w:rsidRPr="00BD0F3A">
              <w:rPr>
                <w:rFonts w:hint="cs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BD0F3A" w:rsidRPr="00BD0F3A" w:rsidTr="00BD0F3A">
        <w:tc>
          <w:tcPr>
            <w:tcW w:w="1134" w:type="dxa"/>
          </w:tcPr>
          <w:p w:rsidR="00BD0F3A" w:rsidRPr="00BD0F3A" w:rsidRDefault="00BD0F3A" w:rsidP="00BD0F3A">
            <w:pPr>
              <w:ind w:right="-851"/>
              <w:rPr>
                <w:color w:val="FF0000"/>
                <w:sz w:val="22"/>
                <w:szCs w:val="22"/>
                <w:rtl/>
              </w:rPr>
            </w:pPr>
            <w:r w:rsidRPr="00BD0F3A">
              <w:rPr>
                <w:rFonts w:hint="cs"/>
                <w:color w:val="FF000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</w:p>
        </w:tc>
      </w:tr>
      <w:tr w:rsidR="00BD0F3A" w:rsidRPr="00BD0F3A" w:rsidTr="00BD0F3A">
        <w:tc>
          <w:tcPr>
            <w:tcW w:w="10633" w:type="dxa"/>
            <w:gridSpan w:val="3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D0F3A" w:rsidRPr="00BD0F3A" w:rsidRDefault="00BD0F3A" w:rsidP="00BD0F3A">
            <w:pPr>
              <w:ind w:right="-851"/>
              <w:rPr>
                <w:sz w:val="22"/>
                <w:szCs w:val="22"/>
                <w:rtl/>
              </w:rPr>
            </w:pPr>
            <w:r w:rsidRPr="00BD0F3A">
              <w:rPr>
                <w:rFonts w:hint="cs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B17DF9" w:rsidRDefault="00B17DF9" w:rsidP="00B17DF9">
      <w:pPr>
        <w:ind w:right="-851"/>
        <w:rPr>
          <w:rtl/>
        </w:rPr>
      </w:pPr>
    </w:p>
    <w:sectPr w:rsidR="00B17DF9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010"/>
    <w:multiLevelType w:val="hybridMultilevel"/>
    <w:tmpl w:val="5370651A"/>
    <w:lvl w:ilvl="0" w:tplc="746490E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3E9F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C4188D"/>
    <w:multiLevelType w:val="hybridMultilevel"/>
    <w:tmpl w:val="A8626B86"/>
    <w:lvl w:ilvl="0" w:tplc="D124FDF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1F84"/>
    <w:multiLevelType w:val="hybridMultilevel"/>
    <w:tmpl w:val="CA6AEAFE"/>
    <w:lvl w:ilvl="0" w:tplc="D3EA5156">
      <w:start w:val="1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60404A"/>
    <w:multiLevelType w:val="hybridMultilevel"/>
    <w:tmpl w:val="A9E8C2B4"/>
    <w:lvl w:ilvl="0" w:tplc="8F588A9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81B20"/>
    <w:multiLevelType w:val="hybridMultilevel"/>
    <w:tmpl w:val="AB5A1B9E"/>
    <w:lvl w:ilvl="0" w:tplc="F4168A0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8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4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1768D"/>
    <w:rsid w:val="00022050"/>
    <w:rsid w:val="00113F50"/>
    <w:rsid w:val="00181D1F"/>
    <w:rsid w:val="001D1056"/>
    <w:rsid w:val="001D2889"/>
    <w:rsid w:val="001E224C"/>
    <w:rsid w:val="001F513C"/>
    <w:rsid w:val="002718EB"/>
    <w:rsid w:val="00287817"/>
    <w:rsid w:val="00323A12"/>
    <w:rsid w:val="00325A1C"/>
    <w:rsid w:val="003D5D13"/>
    <w:rsid w:val="003E0C8A"/>
    <w:rsid w:val="00403CFB"/>
    <w:rsid w:val="00444504"/>
    <w:rsid w:val="00451803"/>
    <w:rsid w:val="00491A40"/>
    <w:rsid w:val="00503017"/>
    <w:rsid w:val="0050596C"/>
    <w:rsid w:val="005234AF"/>
    <w:rsid w:val="00570CAC"/>
    <w:rsid w:val="0057675B"/>
    <w:rsid w:val="005857D6"/>
    <w:rsid w:val="005C6A31"/>
    <w:rsid w:val="006276A9"/>
    <w:rsid w:val="006A2773"/>
    <w:rsid w:val="006C147B"/>
    <w:rsid w:val="007914A3"/>
    <w:rsid w:val="007C068C"/>
    <w:rsid w:val="007E749C"/>
    <w:rsid w:val="008240B9"/>
    <w:rsid w:val="00842BB5"/>
    <w:rsid w:val="008445C0"/>
    <w:rsid w:val="008B413B"/>
    <w:rsid w:val="008E4574"/>
    <w:rsid w:val="008E6B99"/>
    <w:rsid w:val="00956B65"/>
    <w:rsid w:val="00962295"/>
    <w:rsid w:val="00963020"/>
    <w:rsid w:val="00966E08"/>
    <w:rsid w:val="00983400"/>
    <w:rsid w:val="00A1248B"/>
    <w:rsid w:val="00A20387"/>
    <w:rsid w:val="00A26DCB"/>
    <w:rsid w:val="00A748E3"/>
    <w:rsid w:val="00B17DF9"/>
    <w:rsid w:val="00B728BD"/>
    <w:rsid w:val="00B9151B"/>
    <w:rsid w:val="00BD0F3A"/>
    <w:rsid w:val="00C0000E"/>
    <w:rsid w:val="00C07262"/>
    <w:rsid w:val="00C27088"/>
    <w:rsid w:val="00C31D3B"/>
    <w:rsid w:val="00C5722F"/>
    <w:rsid w:val="00C6510D"/>
    <w:rsid w:val="00C91E76"/>
    <w:rsid w:val="00CC4B2B"/>
    <w:rsid w:val="00CE5883"/>
    <w:rsid w:val="00D0199A"/>
    <w:rsid w:val="00D13816"/>
    <w:rsid w:val="00DE1701"/>
    <w:rsid w:val="00DE22BF"/>
    <w:rsid w:val="00DE5671"/>
    <w:rsid w:val="00E02923"/>
    <w:rsid w:val="00E14FB1"/>
    <w:rsid w:val="00E566F8"/>
    <w:rsid w:val="00EA799D"/>
    <w:rsid w:val="00EB6D27"/>
    <w:rsid w:val="00EE09F8"/>
    <w:rsid w:val="00EF1799"/>
    <w:rsid w:val="00F02C71"/>
    <w:rsid w:val="00F115A1"/>
    <w:rsid w:val="00F20D2D"/>
    <w:rsid w:val="00F861B4"/>
    <w:rsid w:val="00FB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0199A"/>
    <w:pPr>
      <w:ind w:left="720"/>
      <w:contextualSpacing/>
    </w:pPr>
  </w:style>
  <w:style w:type="table" w:customStyle="1" w:styleId="1">
    <w:name w:val="نمط الجدول1"/>
    <w:basedOn w:val="a3"/>
    <w:uiPriority w:val="99"/>
    <w:rsid w:val="00B17DF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2014-02-23T13:00:00Z</cp:lastPrinted>
  <dcterms:created xsi:type="dcterms:W3CDTF">2015-08-28T13:35:00Z</dcterms:created>
  <dcterms:modified xsi:type="dcterms:W3CDTF">2015-08-28T13:35:00Z</dcterms:modified>
</cp:coreProperties>
</file>