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42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5443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cs="Arial" w:eastAsia="Times New Roman" w:hAnsi="Calibri"/>
      <w:sz w:val="20"/>
      <w:szCs w:val="20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" w:customStyle="1">
    <w:name w:val="شبكة جدول1"/>
    <w:basedOn w:val="a1"/>
    <w:next w:val="a3"/>
    <w:uiPriority w:val="39"/>
    <w:qFormat w:val="1"/>
    <w:rsid w:val="00C54431"/>
    <w:pPr>
      <w:spacing w:after="0" w:line="240" w:lineRule="auto"/>
    </w:pPr>
    <w:rPr>
      <w:rFonts w:eastAsia="Times New Roman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4">
    <w:name w:val="No Spacing"/>
    <w:uiPriority w:val="1"/>
    <w:qFormat w:val="1"/>
    <w:rsid w:val="00D4629B"/>
    <w:pPr>
      <w:bidi w:val="1"/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uDsvFEMWV6b3YE2ZPrfXNnVDA==">CgMxLjAyCGguZ2pkZ3hzOAByITEzOUVacW9rOEliRFEyRU9YRjN0OHdxU01MbGlRaEU1Vw==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2023-02-04T20:22:00Z</dcterms:created>
  <dc:creator>محمد الاسمري</dc:creator>
</cp:coreProperties>
</file>