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FB" w:rsidRPr="00D6711C" w:rsidRDefault="001F7AA6" w:rsidP="001F7AA6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                                   </w:t>
      </w:r>
      <w:r w:rsidR="003A51FB"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="003A51FB"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="003A51FB"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="003A51FB"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="003A51FB"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="003A51FB"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="003A51FB"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="003A51FB"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="003A51FB"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="003A51FB"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="003A51FB"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="003A51FB"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0A7176" w:rsidRPr="008E5504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لغتي </w:t>
      </w:r>
      <w:r w:rsidRPr="008E5504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0A7176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0A7176" w:rsidRPr="008E5504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الأول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>صلة الرحم</w:t>
            </w:r>
            <w:r w:rsidRPr="004A3BC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6E6C39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صلة الرحم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6E6C39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عذراً يا جدي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عذراً يا جدي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6E6C39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أمي المريضة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6E6C39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أمي المريضة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354">
              <w:rPr>
                <w:rFonts w:ascii="Times New Roman" w:hAnsi="Times New Roman" w:cs="Times New Roman" w:hint="cs"/>
                <w:b/>
                <w:bCs/>
                <w:color w:val="FF00FF"/>
                <w:sz w:val="20"/>
                <w:szCs w:val="20"/>
                <w:rtl/>
              </w:rPr>
              <w:t xml:space="preserve">تقويم تجميعي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DC6E13" w:rsidRPr="00F21333" w:rsidRDefault="00DC6E13" w:rsidP="008C41D8">
            <w:pPr>
              <w:pStyle w:val="a7"/>
              <w:numPr>
                <w:ilvl w:val="0"/>
                <w:numId w:val="17"/>
              </w:num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الوحدة ( آداب وسلوك )</w:t>
            </w:r>
          </w:p>
          <w:p w:rsidR="006E6C39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 xml:space="preserve">نص  الاستماع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6E6C39" w:rsidRPr="004A3BC6" w:rsidRDefault="006E6C39" w:rsidP="008C41D8">
            <w:pPr>
              <w:pStyle w:val="a7"/>
              <w:numPr>
                <w:ilvl w:val="0"/>
                <w:numId w:val="17"/>
              </w:num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 xml:space="preserve">نص الشعري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C6E13" w:rsidRPr="00F21333" w:rsidRDefault="00DC6E13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الوحدة ( أقاربي )</w:t>
            </w:r>
          </w:p>
          <w:p w:rsidR="00D318D4" w:rsidRPr="004A3BC6" w:rsidRDefault="006E6C39" w:rsidP="006E6C3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354">
              <w:rPr>
                <w:rFonts w:ascii="Times New Roman" w:hAnsi="Times New Roman" w:cs="Times New Roman" w:hint="cs"/>
                <w:b/>
                <w:bCs/>
                <w:color w:val="FF00FF"/>
                <w:sz w:val="20"/>
                <w:szCs w:val="20"/>
                <w:rtl/>
              </w:rPr>
              <w:t xml:space="preserve">تقويم شخصي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( 3 )</w:t>
            </w:r>
          </w:p>
          <w:p w:rsidR="006E6C39" w:rsidRPr="004A3BC6" w:rsidRDefault="006E6C39" w:rsidP="006E6C3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>نص الاستماع</w:t>
            </w:r>
            <w:r w:rsidRPr="00F21333">
              <w:rPr>
                <w:rFonts w:ascii="Times New Roman" w:hAnsi="Times New Roman" w:cs="Times New Roma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6E6C39" w:rsidRPr="006E6C39" w:rsidRDefault="006E6C39" w:rsidP="006E6C3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 xml:space="preserve">النص الشعري 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C170AC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C170AC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C170AC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C170AC" w:rsidRPr="00D6711C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F52B5D" w:rsidRPr="004A3BC6" w:rsidRDefault="00F52B5D" w:rsidP="00F52B5D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آداب الزيارة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F52B5D" w:rsidRPr="004A3BC6" w:rsidRDefault="00F52B5D" w:rsidP="004A3BC6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إماطة الأذى عن الطريق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DD2BB8" w:rsidRPr="00F52B5D" w:rsidRDefault="004F7979" w:rsidP="00F52B5D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آداب الاستئذان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  <w:r w:rsidR="00DD2BB8" w:rsidRPr="00185354">
              <w:rPr>
                <w:rFonts w:ascii="Times New Roman" w:hAnsi="Times New Roman" w:cs="Times New Roman" w:hint="cs"/>
                <w:color w:val="0033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4F7979" w:rsidRPr="006D22DD" w:rsidRDefault="004F7979" w:rsidP="004A3BC6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9900FF"/>
                <w:sz w:val="20"/>
                <w:szCs w:val="20"/>
                <w:rtl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الرسول صلى الله عليه وسلم </w:t>
            </w:r>
            <w:r w:rsidRPr="006D22DD">
              <w:rPr>
                <w:rFonts w:ascii="Times New Roman" w:hAnsi="Times New Roman" w:cs="Times New Roman"/>
                <w:b/>
                <w:bCs/>
                <w:color w:val="9900FF"/>
                <w:sz w:val="20"/>
                <w:szCs w:val="20"/>
                <w:rtl/>
              </w:rPr>
              <w:t>–</w:t>
            </w: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 قدوتي في توقير الكبير ( 6 )</w:t>
            </w:r>
          </w:p>
          <w:p w:rsidR="004F7979" w:rsidRPr="006D22DD" w:rsidRDefault="00DD2BB8" w:rsidP="004A3BC6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9900FF"/>
                <w:sz w:val="20"/>
                <w:szCs w:val="20"/>
                <w:rtl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 </w:t>
            </w:r>
            <w:r w:rsidR="004F7979"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 الرسول صلى الله عليه وسلم </w:t>
            </w:r>
            <w:r w:rsidR="004F7979" w:rsidRPr="006D22DD">
              <w:rPr>
                <w:rFonts w:ascii="Times New Roman" w:hAnsi="Times New Roman" w:cs="Times New Roman"/>
                <w:b/>
                <w:bCs/>
                <w:color w:val="9900FF"/>
                <w:sz w:val="20"/>
                <w:szCs w:val="20"/>
                <w:rtl/>
              </w:rPr>
              <w:t>–</w:t>
            </w:r>
            <w:r w:rsidR="004F7979"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 قدوتي في العفو والتسامح ( 6 )</w:t>
            </w:r>
          </w:p>
          <w:p w:rsidR="00DD2BB8" w:rsidRPr="008C41D8" w:rsidRDefault="00DD2BB8" w:rsidP="008C41D8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4F7979" w:rsidRPr="004A3BC6" w:rsidRDefault="004F7979" w:rsidP="004A3BC6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الرسول صلى الله عليه وسلم </w:t>
            </w:r>
            <w:r w:rsidRPr="006D22DD">
              <w:rPr>
                <w:rFonts w:ascii="Times New Roman" w:hAnsi="Times New Roman" w:cs="Times New Roman"/>
                <w:b/>
                <w:bCs/>
                <w:color w:val="9900FF"/>
                <w:sz w:val="20"/>
                <w:szCs w:val="20"/>
                <w:rtl/>
              </w:rPr>
              <w:t>–</w:t>
            </w: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 قدوتي في الصدق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4F7979" w:rsidRPr="004A3BC6" w:rsidRDefault="004F7979" w:rsidP="004A3BC6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185354">
              <w:rPr>
                <w:rFonts w:ascii="Times New Roman" w:hAnsi="Times New Roman" w:cs="Times New Roman" w:hint="cs"/>
                <w:b/>
                <w:bCs/>
                <w:color w:val="FF00FF"/>
                <w:sz w:val="20"/>
                <w:szCs w:val="20"/>
                <w:rtl/>
              </w:rPr>
              <w:t xml:space="preserve">- تقويم تجميعي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DD2BB8" w:rsidRPr="004F7979" w:rsidRDefault="00DD2BB8" w:rsidP="008C41D8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4A3BC6" w:rsidRDefault="004F7979" w:rsidP="004F797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354">
              <w:rPr>
                <w:rFonts w:ascii="Times New Roman" w:hAnsi="Times New Roman" w:cs="Times New Roman" w:hint="cs"/>
                <w:b/>
                <w:bCs/>
                <w:color w:val="FF00FF"/>
                <w:sz w:val="20"/>
                <w:szCs w:val="20"/>
                <w:rtl/>
              </w:rPr>
              <w:t xml:space="preserve">تقويم تجميعي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885940" w:rsidRPr="00211EE8" w:rsidRDefault="00885940" w:rsidP="004A3BC6">
            <w:pPr>
              <w:tabs>
                <w:tab w:val="left" w:pos="5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11EE8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الوحدة ( آداب التعامل )</w:t>
            </w:r>
          </w:p>
          <w:p w:rsidR="004F7979" w:rsidRPr="004A3BC6" w:rsidRDefault="004F7979" w:rsidP="004F797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 xml:space="preserve">نص الاستماع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4F7979" w:rsidRPr="004F7979" w:rsidRDefault="004F7979" w:rsidP="004F797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 xml:space="preserve">النص الشعري </w:t>
            </w:r>
            <w:r w:rsidRPr="00185354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1E37E9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C170AC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C170AC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C170AC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C170AC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C170AC" w:rsidRPr="00DB4E36" w:rsidRDefault="00C170AC" w:rsidP="00C170A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8928D7" w:rsidRPr="00F21333" w:rsidRDefault="008928D7" w:rsidP="004A3BC6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الوحدة ( اتصالات ومواصلات )</w:t>
            </w:r>
          </w:p>
          <w:p w:rsidR="00E950CE" w:rsidRPr="004A3BC6" w:rsidRDefault="004F797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 xml:space="preserve">نص الاستماع </w:t>
            </w:r>
            <w:r w:rsidRPr="00A729C6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4F7979" w:rsidRPr="004A3BC6" w:rsidRDefault="004F797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21333">
              <w:rPr>
                <w:rFonts w:ascii="Times New Roman" w:hAnsi="Times New Roman" w:cs="Times New Roman" w:hint="cs"/>
                <w:b/>
                <w:bCs/>
                <w:color w:val="CC6600"/>
                <w:sz w:val="20"/>
                <w:szCs w:val="20"/>
                <w:rtl/>
              </w:rPr>
              <w:t xml:space="preserve">النص الشعري </w:t>
            </w:r>
            <w:r w:rsidRPr="00A729C6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</w:tc>
        <w:tc>
          <w:tcPr>
            <w:tcW w:w="1200" w:type="pct"/>
            <w:vMerge w:val="restart"/>
          </w:tcPr>
          <w:p w:rsidR="00E950CE" w:rsidRPr="004A3BC6" w:rsidRDefault="004F797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الجمل والسيارة </w:t>
            </w:r>
            <w:r w:rsidRPr="00A729C6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4F7979" w:rsidRPr="004A3BC6" w:rsidRDefault="004F797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 xml:space="preserve">وسائل الاتصال </w:t>
            </w:r>
            <w:r w:rsidRPr="00A729C6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</w:tc>
        <w:tc>
          <w:tcPr>
            <w:tcW w:w="1356" w:type="pct"/>
          </w:tcPr>
          <w:p w:rsidR="00E950CE" w:rsidRPr="004A3BC6" w:rsidRDefault="004F797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22DD">
              <w:rPr>
                <w:rFonts w:ascii="Times New Roman" w:hAnsi="Times New Roman" w:cs="Times New Roman" w:hint="cs"/>
                <w:b/>
                <w:bCs/>
                <w:color w:val="9900FF"/>
                <w:sz w:val="20"/>
                <w:szCs w:val="20"/>
                <w:rtl/>
              </w:rPr>
              <w:t>الحاسوب</w:t>
            </w:r>
            <w:r w:rsidRPr="004A3BC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729C6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( 6 )</w:t>
            </w:r>
          </w:p>
          <w:p w:rsidR="004F7979" w:rsidRPr="004A3BC6" w:rsidRDefault="004F7979" w:rsidP="008C41D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A729C6">
              <w:rPr>
                <w:rFonts w:ascii="Times New Roman" w:hAnsi="Times New Roman" w:cs="Times New Roman" w:hint="cs"/>
                <w:b/>
                <w:bCs/>
                <w:color w:val="FF00FF"/>
                <w:sz w:val="20"/>
                <w:szCs w:val="20"/>
                <w:rtl/>
              </w:rPr>
              <w:t xml:space="preserve">تقويم تجميعي </w:t>
            </w:r>
            <w:r w:rsidRPr="00A729C6">
              <w:rPr>
                <w:rFonts w:ascii="Times New Roman" w:hAnsi="Times New Roman" w:cs="Times New Roman" w:hint="cs"/>
                <w:b/>
                <w:bCs/>
                <w:color w:val="003300"/>
                <w:sz w:val="20"/>
                <w:szCs w:val="20"/>
                <w:rtl/>
              </w:rPr>
              <w:t>( 2 )</w:t>
            </w:r>
          </w:p>
          <w:p w:rsidR="00E950CE" w:rsidRPr="004A3BC6" w:rsidRDefault="00E950CE" w:rsidP="008C41D8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187961" w:rsidRDefault="006200B7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</w:t>
            </w:r>
            <w:r w:rsidR="00953283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   </w:t>
            </w:r>
            <w:r w:rsidR="00903EF0" w:rsidRPr="006200B7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C170AC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74308" w:rsidRPr="002A4C97" w:rsidRDefault="00903EF0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  <w:r w:rsidRPr="00953283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Pr="00B522B0" w:rsidRDefault="00A50E5D" w:rsidP="00A50E5D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</w:rPr>
        <w:t xml:space="preserve">                                  </w:t>
      </w:r>
      <w:r w:rsidR="00B522B0" w:rsidRPr="00B522B0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</w:rPr>
        <w:t xml:space="preserve">ملاحظة : </w:t>
      </w:r>
      <w:r w:rsidR="00B522B0" w:rsidRPr="00B522B0">
        <w:rPr>
          <w:rFonts w:ascii="Sakkal Majalla" w:eastAsia="Times New Roman" w:hAnsi="Sakkal Majalla" w:cs="Sakkal Majalla" w:hint="cs"/>
          <w:b/>
          <w:bCs/>
          <w:color w:val="3366CC"/>
          <w:sz w:val="28"/>
          <w:szCs w:val="28"/>
          <w:rtl/>
        </w:rPr>
        <w:t>الأعداد الموضوعة بين الأقواس تدل على عدد الحصص للدرس في الأسبوع</w:t>
      </w: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proofErr w:type="spellStart"/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proofErr w:type="spellEnd"/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AA" w:rsidRDefault="00095DAA" w:rsidP="00BA1A54">
      <w:pPr>
        <w:spacing w:after="0" w:line="240" w:lineRule="auto"/>
      </w:pPr>
      <w:r>
        <w:separator/>
      </w:r>
    </w:p>
  </w:endnote>
  <w:endnote w:type="continuationSeparator" w:id="0">
    <w:p w:rsidR="00095DAA" w:rsidRDefault="00095DAA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AA" w:rsidRDefault="00095DAA" w:rsidP="00BA1A54">
      <w:pPr>
        <w:spacing w:after="0" w:line="240" w:lineRule="auto"/>
      </w:pPr>
      <w:r>
        <w:separator/>
      </w:r>
    </w:p>
  </w:footnote>
  <w:footnote w:type="continuationSeparator" w:id="0">
    <w:p w:rsidR="00095DAA" w:rsidRDefault="00095DAA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297"/>
    <w:multiLevelType w:val="hybridMultilevel"/>
    <w:tmpl w:val="C9D20C9C"/>
    <w:lvl w:ilvl="0" w:tplc="E7BEECD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D44749"/>
    <w:multiLevelType w:val="hybridMultilevel"/>
    <w:tmpl w:val="C02011FE"/>
    <w:lvl w:ilvl="0" w:tplc="8502443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8"/>
  </w:num>
  <w:num w:numId="5">
    <w:abstractNumId w:val="14"/>
  </w:num>
  <w:num w:numId="6">
    <w:abstractNumId w:val="15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1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5DAA"/>
    <w:rsid w:val="00097CAA"/>
    <w:rsid w:val="000A0068"/>
    <w:rsid w:val="000A0503"/>
    <w:rsid w:val="000A35D1"/>
    <w:rsid w:val="000A6CC6"/>
    <w:rsid w:val="000A717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5354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37E9"/>
    <w:rsid w:val="001E55F3"/>
    <w:rsid w:val="001E57A5"/>
    <w:rsid w:val="001E70F0"/>
    <w:rsid w:val="001F24E6"/>
    <w:rsid w:val="001F7AA6"/>
    <w:rsid w:val="00200918"/>
    <w:rsid w:val="002020D2"/>
    <w:rsid w:val="00203341"/>
    <w:rsid w:val="00203E09"/>
    <w:rsid w:val="00211EE8"/>
    <w:rsid w:val="00215261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6AC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A3BC6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4F7979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75677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00B7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2DD"/>
    <w:rsid w:val="006D286E"/>
    <w:rsid w:val="006D435B"/>
    <w:rsid w:val="006E084E"/>
    <w:rsid w:val="006E6C39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5940"/>
    <w:rsid w:val="00886FE9"/>
    <w:rsid w:val="008928D7"/>
    <w:rsid w:val="008949B9"/>
    <w:rsid w:val="008A1AE4"/>
    <w:rsid w:val="008A44DF"/>
    <w:rsid w:val="008A4695"/>
    <w:rsid w:val="008C06E9"/>
    <w:rsid w:val="008C40C5"/>
    <w:rsid w:val="008C41D8"/>
    <w:rsid w:val="008C601C"/>
    <w:rsid w:val="008C6306"/>
    <w:rsid w:val="008D5926"/>
    <w:rsid w:val="008E33FC"/>
    <w:rsid w:val="008E5504"/>
    <w:rsid w:val="008F1CE9"/>
    <w:rsid w:val="008F2711"/>
    <w:rsid w:val="008F357D"/>
    <w:rsid w:val="008F3CEC"/>
    <w:rsid w:val="008F5297"/>
    <w:rsid w:val="008F5C94"/>
    <w:rsid w:val="008F65C7"/>
    <w:rsid w:val="00903EF0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3283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0E5D"/>
    <w:rsid w:val="00A5549E"/>
    <w:rsid w:val="00A6035B"/>
    <w:rsid w:val="00A6558E"/>
    <w:rsid w:val="00A678F2"/>
    <w:rsid w:val="00A729C6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22B0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231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170AC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B57B0"/>
    <w:rsid w:val="00DC6E13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1333"/>
    <w:rsid w:val="00F24292"/>
    <w:rsid w:val="00F30D2B"/>
    <w:rsid w:val="00F404B6"/>
    <w:rsid w:val="00F410E5"/>
    <w:rsid w:val="00F42141"/>
    <w:rsid w:val="00F42ECE"/>
    <w:rsid w:val="00F430D9"/>
    <w:rsid w:val="00F5240D"/>
    <w:rsid w:val="00F52B5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648D8-D498-4036-B83C-2840B26B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171</cp:revision>
  <cp:lastPrinted>2022-01-08T17:47:00Z</cp:lastPrinted>
  <dcterms:created xsi:type="dcterms:W3CDTF">2021-10-14T22:30:00Z</dcterms:created>
  <dcterms:modified xsi:type="dcterms:W3CDTF">2022-03-14T21:03:00Z</dcterms:modified>
</cp:coreProperties>
</file>