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096"/>
        <w:bidiVisual/>
        <w:tblW w:w="10340" w:type="dxa"/>
        <w:tblLook w:val="04A0" w:firstRow="1" w:lastRow="0" w:firstColumn="1" w:lastColumn="0" w:noHBand="0" w:noVBand="1"/>
      </w:tblPr>
      <w:tblGrid>
        <w:gridCol w:w="1121"/>
        <w:gridCol w:w="3341"/>
        <w:gridCol w:w="852"/>
        <w:gridCol w:w="1059"/>
        <w:gridCol w:w="3115"/>
        <w:gridCol w:w="852"/>
      </w:tblGrid>
      <w:tr w:rsidR="00D3307D" w14:paraId="60760335" w14:textId="77777777" w:rsidTr="002719E0">
        <w:trPr>
          <w:trHeight w:val="416"/>
        </w:trPr>
        <w:tc>
          <w:tcPr>
            <w:tcW w:w="10340" w:type="dxa"/>
            <w:gridSpan w:val="6"/>
            <w:shd w:val="clear" w:color="auto" w:fill="D5DCE4" w:themeFill="text2" w:themeFillTint="33"/>
            <w:vAlign w:val="center"/>
          </w:tcPr>
          <w:p w14:paraId="729C3E83" w14:textId="108E8A79" w:rsidR="00D3307D" w:rsidRPr="009E1593" w:rsidRDefault="00D3307D" w:rsidP="002719E0">
            <w:pPr>
              <w:jc w:val="center"/>
              <w:rPr>
                <w:b/>
                <w:bCs/>
                <w:rtl/>
              </w:rPr>
            </w:pPr>
            <w:bookmarkStart w:id="0" w:name="_Hlk78700837"/>
            <w:r w:rsidRPr="009E1593">
              <w:rPr>
                <w:rFonts w:hint="cs"/>
                <w:b/>
                <w:bCs/>
                <w:rtl/>
              </w:rPr>
              <w:t xml:space="preserve">المرحلة: الابتدائية                   الصف: </w:t>
            </w:r>
            <w:r w:rsidR="00366395" w:rsidRPr="009E1593">
              <w:rPr>
                <w:rFonts w:hint="cs"/>
                <w:b/>
                <w:bCs/>
                <w:color w:val="C00000"/>
                <w:rtl/>
              </w:rPr>
              <w:t>الخامس</w:t>
            </w:r>
            <w:r w:rsidRPr="009E1593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  <w:r w:rsidRPr="009E1593">
              <w:rPr>
                <w:rFonts w:hint="cs"/>
                <w:b/>
                <w:bCs/>
                <w:rtl/>
              </w:rPr>
              <w:t xml:space="preserve">                المادة: لغتي </w:t>
            </w:r>
            <w:r w:rsidR="00366395" w:rsidRPr="009E1593">
              <w:rPr>
                <w:rFonts w:hint="cs"/>
                <w:b/>
                <w:bCs/>
                <w:rtl/>
              </w:rPr>
              <w:t>الجميلة</w:t>
            </w:r>
            <w:r w:rsidRPr="009E1593">
              <w:rPr>
                <w:rFonts w:hint="cs"/>
                <w:b/>
                <w:bCs/>
                <w:rtl/>
              </w:rPr>
              <w:t xml:space="preserve">               الفصل الدراسي: </w:t>
            </w:r>
            <w:r w:rsidR="00366395" w:rsidRPr="009E1593">
              <w:rPr>
                <w:rFonts w:hint="cs"/>
                <w:b/>
                <w:bCs/>
                <w:color w:val="C00000"/>
                <w:rtl/>
              </w:rPr>
              <w:t>الأول</w:t>
            </w:r>
          </w:p>
          <w:p w14:paraId="6F172C96" w14:textId="77777777" w:rsidR="00D3307D" w:rsidRDefault="00D3307D" w:rsidP="002719E0">
            <w:pPr>
              <w:jc w:val="center"/>
              <w:rPr>
                <w:rtl/>
              </w:rPr>
            </w:pPr>
          </w:p>
          <w:p w14:paraId="67166037" w14:textId="77777777" w:rsidR="00D3307D" w:rsidRDefault="00D3307D" w:rsidP="002719E0">
            <w:pPr>
              <w:jc w:val="center"/>
              <w:rPr>
                <w:rtl/>
              </w:rPr>
            </w:pPr>
          </w:p>
        </w:tc>
      </w:tr>
      <w:tr w:rsidR="00D3307D" w14:paraId="0C045447" w14:textId="77777777" w:rsidTr="002719E0">
        <w:tc>
          <w:tcPr>
            <w:tcW w:w="5314" w:type="dxa"/>
            <w:gridSpan w:val="3"/>
            <w:shd w:val="clear" w:color="auto" w:fill="E7E6E6" w:themeFill="background2"/>
            <w:vAlign w:val="center"/>
          </w:tcPr>
          <w:p w14:paraId="2A65F14E" w14:textId="77777777" w:rsidR="00D3307D" w:rsidRDefault="00D3307D" w:rsidP="002719E0">
            <w:pPr>
              <w:jc w:val="center"/>
              <w:rPr>
                <w:rtl/>
              </w:rPr>
            </w:pPr>
          </w:p>
          <w:p w14:paraId="23E70A24" w14:textId="21A10934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</w:t>
            </w:r>
            <w:r w:rsidR="00301E32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) حصص</w:t>
            </w:r>
          </w:p>
          <w:p w14:paraId="717CC185" w14:textId="77777777" w:rsidR="00D3307D" w:rsidRDefault="00D3307D" w:rsidP="002719E0">
            <w:pPr>
              <w:jc w:val="center"/>
              <w:rPr>
                <w:rtl/>
              </w:rPr>
            </w:pPr>
          </w:p>
        </w:tc>
        <w:tc>
          <w:tcPr>
            <w:tcW w:w="5026" w:type="dxa"/>
            <w:gridSpan w:val="3"/>
            <w:shd w:val="clear" w:color="auto" w:fill="E7E6E6" w:themeFill="background2"/>
            <w:vAlign w:val="center"/>
          </w:tcPr>
          <w:p w14:paraId="5A18FF3B" w14:textId="54F8A9EE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</w:t>
            </w:r>
            <w:r w:rsidR="00301E32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 حصص</w:t>
            </w:r>
          </w:p>
        </w:tc>
      </w:tr>
      <w:tr w:rsidR="00D3307D" w14:paraId="054CB127" w14:textId="77777777" w:rsidTr="002719E0">
        <w:tc>
          <w:tcPr>
            <w:tcW w:w="1121" w:type="dxa"/>
            <w:shd w:val="clear" w:color="auto" w:fill="FBE4D5" w:themeFill="accent2" w:themeFillTint="33"/>
            <w:vAlign w:val="center"/>
          </w:tcPr>
          <w:p w14:paraId="1D21D31B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341" w:type="dxa"/>
            <w:shd w:val="clear" w:color="auto" w:fill="E2EFD9" w:themeFill="accent6" w:themeFillTint="33"/>
            <w:vAlign w:val="center"/>
          </w:tcPr>
          <w:p w14:paraId="35AC65D6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1CB90F8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9" w:type="dxa"/>
            <w:shd w:val="clear" w:color="auto" w:fill="FBE4D5" w:themeFill="accent2" w:themeFillTint="33"/>
            <w:vAlign w:val="center"/>
          </w:tcPr>
          <w:p w14:paraId="698545D8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14:paraId="38D561CF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D162314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903FBF" w14:paraId="183137B6" w14:textId="77777777" w:rsidTr="00044E2E">
        <w:tc>
          <w:tcPr>
            <w:tcW w:w="1121" w:type="dxa"/>
            <w:vMerge w:val="restart"/>
            <w:shd w:val="clear" w:color="auto" w:fill="FBE4D5" w:themeFill="accent2" w:themeFillTint="33"/>
            <w:vAlign w:val="center"/>
          </w:tcPr>
          <w:p w14:paraId="56B61099" w14:textId="77777777" w:rsidR="00903FBF" w:rsidRPr="009E1593" w:rsidRDefault="00903FBF" w:rsidP="002719E0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 xml:space="preserve">الأولى </w:t>
            </w:r>
          </w:p>
          <w:p w14:paraId="37F55E8D" w14:textId="77777777" w:rsidR="00903FBF" w:rsidRPr="009E1593" w:rsidRDefault="00903FBF" w:rsidP="002719E0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6A34D472" w14:textId="2D40FFB0" w:rsidR="00903FBF" w:rsidRDefault="00903FBF" w:rsidP="002719E0">
            <w:pPr>
              <w:jc w:val="center"/>
              <w:rPr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(أخلاق وفضائل)</w:t>
            </w:r>
          </w:p>
        </w:tc>
        <w:tc>
          <w:tcPr>
            <w:tcW w:w="3341" w:type="dxa"/>
            <w:shd w:val="clear" w:color="auto" w:fill="E2EFD9" w:themeFill="accent6" w:themeFillTint="33"/>
          </w:tcPr>
          <w:p w14:paraId="07C70ADC" w14:textId="49BA7679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9F84D8B" w14:textId="6B235259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9" w:type="dxa"/>
            <w:vMerge w:val="restart"/>
            <w:shd w:val="clear" w:color="auto" w:fill="FBE4D5" w:themeFill="accent2" w:themeFillTint="33"/>
            <w:vAlign w:val="center"/>
          </w:tcPr>
          <w:p w14:paraId="72281A72" w14:textId="77777777" w:rsidR="00903FBF" w:rsidRPr="009E1593" w:rsidRDefault="00903FBF" w:rsidP="002719E0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 xml:space="preserve">الأولى </w:t>
            </w:r>
          </w:p>
          <w:p w14:paraId="078B7B68" w14:textId="77777777" w:rsidR="00903FBF" w:rsidRPr="009E1593" w:rsidRDefault="00903FBF" w:rsidP="002719E0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45C3D378" w14:textId="0D09FF27" w:rsidR="00903FBF" w:rsidRDefault="00903FBF" w:rsidP="002719E0">
            <w:pPr>
              <w:jc w:val="center"/>
              <w:rPr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(أخلاق وفضائل)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14:paraId="049473BF" w14:textId="08B25C71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E290EFF" w14:textId="589BB784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37ED57BA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33330A40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481CF784" w14:textId="3995FA92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الاختبار التشخيصي.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A505A9F" w14:textId="451B081C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17B14D2C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07EA486F" w14:textId="3D911B57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الاختبار التشخيصي.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1E98DAF" w14:textId="68DC1645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03FBF" w14:paraId="203B277E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274B5CA7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112E4398" w14:textId="78208C86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6E3D84A" w14:textId="3912E3AD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5DED5FF4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76870202" w14:textId="02D2AC9B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المدخل: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464F5EC" w14:textId="5E4F54AB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3FCB379C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1866CE90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3B0F3039" w14:textId="4348D6A1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عدل الملك عبد العزيز.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0B9C03D" w14:textId="24B544F5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0110D395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7D91B26C" w14:textId="67345B2C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عدل الملك عبد العزيز.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976DB63" w14:textId="496B154B" w:rsidR="00903FBF" w:rsidRDefault="0037350C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03FBF" w14:paraId="32F66350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722142EC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01113D1E" w14:textId="25FF791B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أخلاق المؤمنين.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62523D" w14:textId="59232E10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0FF99354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7495C016" w14:textId="5E9A8EE9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أخلاق المؤمنين.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FF707E3" w14:textId="1880F415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03FBF" w14:paraId="42C598B3" w14:textId="77777777" w:rsidTr="00044E2E">
        <w:trPr>
          <w:trHeight w:val="306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314CB15B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663CB9DC" w14:textId="0599535F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الخلق.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B329E7" w14:textId="35AB0B75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6E5B5BDB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41DFD1B3" w14:textId="6A696F03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الخلق.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7CA4A8" w14:textId="4B11EB52" w:rsidR="00903FBF" w:rsidRDefault="00D757D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74AA1BED" w14:textId="77777777" w:rsidTr="00044E2E">
        <w:trPr>
          <w:trHeight w:val="342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317FD26F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0FB8CA23" w14:textId="3BCF438F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جمع المذكر السالم.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F2F6413" w14:textId="7DE353B4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181F120F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7B04852A" w14:textId="69D4B548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جمع المذكر السالم.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775938A" w14:textId="470D6AC0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28CBC80F" w14:textId="77777777" w:rsidTr="00044E2E">
        <w:trPr>
          <w:trHeight w:val="344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3CFE4A9C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028111BA" w14:textId="653B6DAA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الهمزة المتوسطة على ألف.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C91B1E3" w14:textId="150F162E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6C621679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0A051BF8" w14:textId="203B7A47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الهمزة المتوسطة على ألف.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10E9DE3" w14:textId="2E233682" w:rsidR="00903FBF" w:rsidRDefault="00D757D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2A79D21D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2CC6C2F0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60314E36" w14:textId="063F6060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رفع المبتدأ والخبر بالعلامات الفرعية.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E9247B8" w14:textId="7ED2AADD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2CD634C3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30B2EB4B" w14:textId="24CEB795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رفع المبتدأ والخبر بالعلامات الفرعية.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AF9568A" w14:textId="6AF76E6F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03FBF" w14:paraId="4E094FC8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1E7E5E2E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70EFD4AA" w14:textId="158B25F6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BBE6250" w14:textId="72F1DD6A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11CE67EA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36752F1C" w14:textId="2965950A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89D1A5D" w14:textId="31548B91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03FBF" w14:paraId="699125D8" w14:textId="77777777" w:rsidTr="00044E2E">
        <w:trPr>
          <w:trHeight w:val="313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56467802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6876C216" w14:textId="4C262305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من أصادق؟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F00AC45" w14:textId="43C81289" w:rsidR="00903FBF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47DDAA95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1DE5F5F7" w14:textId="3913662B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من أصادق؟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A19C46C" w14:textId="6639255E" w:rsidR="00903FBF" w:rsidRDefault="0037350C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719E0" w14:paraId="7D73CDCE" w14:textId="77777777" w:rsidTr="00044E2E">
        <w:trPr>
          <w:trHeight w:val="267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0065BBAB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3341" w:type="dxa"/>
            <w:vMerge w:val="restart"/>
            <w:shd w:val="clear" w:color="auto" w:fill="E2EFD9" w:themeFill="accent6" w:themeFillTint="33"/>
          </w:tcPr>
          <w:p w14:paraId="7672E331" w14:textId="77777777" w:rsidR="002719E0" w:rsidRDefault="002719E0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- خشبة المقترض الأمين.</w:t>
            </w:r>
          </w:p>
          <w:p w14:paraId="7823892A" w14:textId="77777777" w:rsidR="002719E0" w:rsidRDefault="002719E0" w:rsidP="002719E0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الطحان وولده وحمارهما.</w:t>
            </w:r>
          </w:p>
          <w:p w14:paraId="59DD4DAF" w14:textId="24757AC9" w:rsidR="002719E0" w:rsidRDefault="002719E0" w:rsidP="002719E0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درس في الصداقة.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9FA261E" w14:textId="6D7BE251" w:rsidR="002719E0" w:rsidRDefault="002719E0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2C951235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3115" w:type="dxa"/>
            <w:vMerge w:val="restart"/>
            <w:shd w:val="clear" w:color="auto" w:fill="E2EFD9" w:themeFill="accent6" w:themeFillTint="33"/>
          </w:tcPr>
          <w:p w14:paraId="384348AD" w14:textId="77777777" w:rsidR="002719E0" w:rsidRDefault="002719E0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- خشبة المقترض الأمين.</w:t>
            </w:r>
          </w:p>
          <w:p w14:paraId="0847F283" w14:textId="77777777" w:rsidR="002719E0" w:rsidRDefault="002719E0" w:rsidP="002719E0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الطحان وولده وحمارهما.</w:t>
            </w:r>
          </w:p>
          <w:p w14:paraId="6DE855C4" w14:textId="3646698B" w:rsidR="002719E0" w:rsidRDefault="002719E0" w:rsidP="002719E0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درس في الصداقة.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52F2A3B" w14:textId="70052A86" w:rsidR="002719E0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719E0" w14:paraId="61601DA6" w14:textId="77777777" w:rsidTr="00044E2E">
        <w:trPr>
          <w:trHeight w:val="250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11C25102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3341" w:type="dxa"/>
            <w:vMerge/>
            <w:shd w:val="clear" w:color="auto" w:fill="E2EFD9" w:themeFill="accent6" w:themeFillTint="33"/>
          </w:tcPr>
          <w:p w14:paraId="66AA7B36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545BD61" w14:textId="46B55BB4" w:rsidR="002719E0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4F7F0841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3115" w:type="dxa"/>
            <w:vMerge/>
            <w:shd w:val="clear" w:color="auto" w:fill="E2EFD9" w:themeFill="accent6" w:themeFillTint="33"/>
          </w:tcPr>
          <w:p w14:paraId="576C9388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B64B426" w14:textId="113D4EF1" w:rsidR="002719E0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719E0" w14:paraId="311FEC62" w14:textId="77777777" w:rsidTr="00044E2E">
        <w:trPr>
          <w:trHeight w:val="233"/>
        </w:trPr>
        <w:tc>
          <w:tcPr>
            <w:tcW w:w="1121" w:type="dxa"/>
            <w:vMerge/>
            <w:shd w:val="clear" w:color="auto" w:fill="FBE4D5" w:themeFill="accent2" w:themeFillTint="33"/>
          </w:tcPr>
          <w:p w14:paraId="5517D088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3341" w:type="dxa"/>
            <w:vMerge/>
            <w:shd w:val="clear" w:color="auto" w:fill="E2EFD9" w:themeFill="accent6" w:themeFillTint="33"/>
          </w:tcPr>
          <w:p w14:paraId="0DA7C302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7F0CFC8" w14:textId="30C0341B" w:rsidR="002719E0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6C60245D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3115" w:type="dxa"/>
            <w:vMerge/>
            <w:shd w:val="clear" w:color="auto" w:fill="E2EFD9" w:themeFill="accent6" w:themeFillTint="33"/>
          </w:tcPr>
          <w:p w14:paraId="3F5FF59A" w14:textId="77777777" w:rsidR="002719E0" w:rsidRDefault="002719E0" w:rsidP="002719E0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F5DEB7C" w14:textId="3EA0D6DA" w:rsidR="002719E0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03FBF" w14:paraId="424D24D1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5EAB56C3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6E2C6BA7" w14:textId="5629783A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قصة مكتملة العناصر.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92AC654" w14:textId="04E300DD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39074448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66D347BC" w14:textId="6EDDFD7C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قصة مكتملة العناصر.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273DF5F" w14:textId="3B9BA5C8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08746107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248A2F95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64502FCF" w14:textId="0B264C7C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سرد قصة.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46F961" w14:textId="32AE92EE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04D9EEA2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37A48203" w14:textId="55525F61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سرد قصة.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D1C79AB" w14:textId="5D33B269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03FBF" w14:paraId="40325BCF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0CB33912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52A1249B" w14:textId="6348ED48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B062993" w14:textId="6E478528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0675A906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6AE1FCA1" w14:textId="5421E447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AA5A831" w14:textId="23504E4C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03FBF" w14:paraId="1EB0D8ED" w14:textId="77777777" w:rsidTr="00044E2E">
        <w:tc>
          <w:tcPr>
            <w:tcW w:w="1121" w:type="dxa"/>
            <w:vMerge/>
            <w:shd w:val="clear" w:color="auto" w:fill="FBE4D5" w:themeFill="accent2" w:themeFillTint="33"/>
          </w:tcPr>
          <w:p w14:paraId="66259939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341" w:type="dxa"/>
            <w:shd w:val="clear" w:color="auto" w:fill="E2EFD9" w:themeFill="accent6" w:themeFillTint="33"/>
          </w:tcPr>
          <w:p w14:paraId="4B741C8A" w14:textId="01C515A3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الأولى.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077A523" w14:textId="37D7F25E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  <w:vMerge/>
            <w:shd w:val="clear" w:color="auto" w:fill="FBE4D5" w:themeFill="accent2" w:themeFillTint="33"/>
          </w:tcPr>
          <w:p w14:paraId="490702BC" w14:textId="77777777" w:rsidR="00903FBF" w:rsidRDefault="00903FBF" w:rsidP="002719E0">
            <w:pPr>
              <w:rPr>
                <w:rtl/>
              </w:rPr>
            </w:pPr>
          </w:p>
        </w:tc>
        <w:tc>
          <w:tcPr>
            <w:tcW w:w="3115" w:type="dxa"/>
            <w:shd w:val="clear" w:color="auto" w:fill="E2EFD9" w:themeFill="accent6" w:themeFillTint="33"/>
          </w:tcPr>
          <w:p w14:paraId="2D00CA07" w14:textId="333F620B" w:rsidR="00903FBF" w:rsidRDefault="00903FBF" w:rsidP="002719E0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الأولى.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2533F52" w14:textId="5AD87F84" w:rsidR="00903FBF" w:rsidRDefault="00044E2E" w:rsidP="00044E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3307D" w14:paraId="57FB4520" w14:textId="77777777" w:rsidTr="002719E0">
        <w:tc>
          <w:tcPr>
            <w:tcW w:w="4462" w:type="dxa"/>
            <w:gridSpan w:val="2"/>
            <w:shd w:val="clear" w:color="auto" w:fill="F7CAAC" w:themeFill="accent2" w:themeFillTint="66"/>
            <w:vAlign w:val="center"/>
          </w:tcPr>
          <w:p w14:paraId="73BAFD17" w14:textId="77777777" w:rsidR="00D3307D" w:rsidRDefault="00D3307D" w:rsidP="002719E0">
            <w:pPr>
              <w:jc w:val="center"/>
              <w:rPr>
                <w:rtl/>
              </w:rPr>
            </w:pPr>
          </w:p>
          <w:p w14:paraId="678C5A5B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0E7350C5" w14:textId="77777777" w:rsidR="00D3307D" w:rsidRDefault="00D3307D" w:rsidP="002719E0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78EE44C5" w14:textId="1531DF8A" w:rsidR="00D3307D" w:rsidRDefault="00301E32" w:rsidP="002719E0">
            <w:pPr>
              <w:jc w:val="center"/>
              <w:rPr>
                <w:rtl/>
              </w:rPr>
            </w:pPr>
            <w:r w:rsidRPr="00301E32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4174" w:type="dxa"/>
            <w:gridSpan w:val="2"/>
            <w:shd w:val="clear" w:color="auto" w:fill="F7CAAC" w:themeFill="accent2" w:themeFillTint="66"/>
            <w:vAlign w:val="center"/>
          </w:tcPr>
          <w:p w14:paraId="67D1240A" w14:textId="77777777" w:rsidR="00D3307D" w:rsidRDefault="00D3307D" w:rsidP="002719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5D6071D1" w14:textId="44442603" w:rsidR="00D3307D" w:rsidRDefault="00301E32" w:rsidP="002719E0">
            <w:pPr>
              <w:jc w:val="center"/>
              <w:rPr>
                <w:rtl/>
              </w:rPr>
            </w:pPr>
            <w:r w:rsidRPr="00301E32">
              <w:rPr>
                <w:rFonts w:hint="cs"/>
                <w:color w:val="C00000"/>
                <w:rtl/>
              </w:rPr>
              <w:t>33</w:t>
            </w:r>
          </w:p>
        </w:tc>
      </w:tr>
      <w:bookmarkEnd w:id="0"/>
    </w:tbl>
    <w:p w14:paraId="7A2102E3" w14:textId="08DFC306" w:rsidR="00DE257B" w:rsidRDefault="00DE257B">
      <w:pPr>
        <w:rPr>
          <w:rtl/>
        </w:rPr>
      </w:pPr>
    </w:p>
    <w:p w14:paraId="0B496439" w14:textId="1996842D" w:rsidR="00B75CF4" w:rsidRPr="00B75CF4" w:rsidRDefault="00B75CF4" w:rsidP="00B75CF4">
      <w:pPr>
        <w:rPr>
          <w:rtl/>
        </w:rPr>
      </w:pPr>
    </w:p>
    <w:p w14:paraId="3E595EEE" w14:textId="059BAD3A" w:rsidR="00B75CF4" w:rsidRPr="00B75CF4" w:rsidRDefault="00B75CF4" w:rsidP="00B75CF4">
      <w:pPr>
        <w:rPr>
          <w:rtl/>
        </w:rPr>
      </w:pPr>
    </w:p>
    <w:p w14:paraId="4051389A" w14:textId="06F53E12" w:rsidR="00B75CF4" w:rsidRPr="00B75CF4" w:rsidRDefault="00B75CF4" w:rsidP="00B75CF4">
      <w:pPr>
        <w:rPr>
          <w:rtl/>
        </w:rPr>
      </w:pPr>
    </w:p>
    <w:p w14:paraId="095AEF04" w14:textId="2CBB6FB8" w:rsidR="00B75CF4" w:rsidRDefault="00B75CF4" w:rsidP="00B75CF4">
      <w:pPr>
        <w:tabs>
          <w:tab w:val="left" w:pos="2072"/>
        </w:tabs>
        <w:rPr>
          <w:rtl/>
        </w:rPr>
      </w:pPr>
      <w:r>
        <w:rPr>
          <w:rtl/>
        </w:rPr>
        <w:tab/>
      </w:r>
    </w:p>
    <w:p w14:paraId="2DB9B545" w14:textId="486BE039" w:rsidR="00B75CF4" w:rsidRDefault="00B75CF4" w:rsidP="00B75CF4">
      <w:pPr>
        <w:tabs>
          <w:tab w:val="left" w:pos="2072"/>
        </w:tabs>
        <w:rPr>
          <w:rtl/>
        </w:rPr>
      </w:pPr>
    </w:p>
    <w:p w14:paraId="6D85C179" w14:textId="3F5C25D5" w:rsidR="00B75CF4" w:rsidRDefault="00B75CF4" w:rsidP="00B75CF4">
      <w:pPr>
        <w:tabs>
          <w:tab w:val="left" w:pos="2072"/>
        </w:tabs>
        <w:rPr>
          <w:rtl/>
        </w:rPr>
      </w:pPr>
    </w:p>
    <w:p w14:paraId="4D24455A" w14:textId="038579E5" w:rsidR="00B75CF4" w:rsidRDefault="00B75CF4" w:rsidP="00B75CF4">
      <w:pPr>
        <w:tabs>
          <w:tab w:val="left" w:pos="2072"/>
        </w:tabs>
        <w:rPr>
          <w:rtl/>
        </w:rPr>
      </w:pPr>
    </w:p>
    <w:p w14:paraId="32A204C2" w14:textId="0C9D53A8" w:rsidR="00B75CF4" w:rsidRDefault="00B75CF4" w:rsidP="00B75CF4">
      <w:pPr>
        <w:tabs>
          <w:tab w:val="left" w:pos="2072"/>
        </w:tabs>
        <w:rPr>
          <w:rtl/>
        </w:rPr>
      </w:pPr>
    </w:p>
    <w:p w14:paraId="0A9F0AF5" w14:textId="127411F4" w:rsidR="00B75CF4" w:rsidRDefault="00B75CF4" w:rsidP="00B75CF4">
      <w:pPr>
        <w:tabs>
          <w:tab w:val="left" w:pos="2072"/>
        </w:tabs>
        <w:rPr>
          <w:rtl/>
        </w:rPr>
      </w:pPr>
    </w:p>
    <w:p w14:paraId="09E172EB" w14:textId="29025A78" w:rsidR="00B75CF4" w:rsidRDefault="00B75CF4" w:rsidP="00B75CF4">
      <w:pPr>
        <w:tabs>
          <w:tab w:val="left" w:pos="2072"/>
        </w:tabs>
        <w:rPr>
          <w:rtl/>
        </w:rPr>
      </w:pPr>
    </w:p>
    <w:p w14:paraId="5A5570CE" w14:textId="1AD5660E" w:rsidR="00B75CF4" w:rsidRDefault="00B75CF4" w:rsidP="00B75CF4">
      <w:pPr>
        <w:tabs>
          <w:tab w:val="left" w:pos="2072"/>
        </w:tabs>
        <w:rPr>
          <w:rtl/>
        </w:rPr>
      </w:pPr>
    </w:p>
    <w:p w14:paraId="07B8EB0D" w14:textId="5C1DFB88" w:rsidR="00B75CF4" w:rsidRDefault="00B75CF4" w:rsidP="00B75CF4">
      <w:pPr>
        <w:tabs>
          <w:tab w:val="left" w:pos="2072"/>
        </w:tabs>
        <w:rPr>
          <w:rtl/>
        </w:rPr>
      </w:pPr>
    </w:p>
    <w:tbl>
      <w:tblPr>
        <w:tblStyle w:val="a3"/>
        <w:tblpPr w:leftFromText="180" w:rightFromText="180" w:vertAnchor="page" w:horzAnchor="margin" w:tblpXSpec="center" w:tblpY="2096"/>
        <w:bidiVisual/>
        <w:tblW w:w="10340" w:type="dxa"/>
        <w:tblLook w:val="04A0" w:firstRow="1" w:lastRow="0" w:firstColumn="1" w:lastColumn="0" w:noHBand="0" w:noVBand="1"/>
      </w:tblPr>
      <w:tblGrid>
        <w:gridCol w:w="1120"/>
        <w:gridCol w:w="3128"/>
        <w:gridCol w:w="852"/>
        <w:gridCol w:w="1134"/>
        <w:gridCol w:w="3254"/>
        <w:gridCol w:w="852"/>
      </w:tblGrid>
      <w:tr w:rsidR="00B75CF4" w14:paraId="1D9B3483" w14:textId="77777777" w:rsidTr="00A212D3">
        <w:trPr>
          <w:trHeight w:val="416"/>
        </w:trPr>
        <w:tc>
          <w:tcPr>
            <w:tcW w:w="10340" w:type="dxa"/>
            <w:gridSpan w:val="6"/>
            <w:shd w:val="clear" w:color="auto" w:fill="D5DCE4" w:themeFill="text2" w:themeFillTint="33"/>
            <w:vAlign w:val="center"/>
          </w:tcPr>
          <w:p w14:paraId="19C18BBD" w14:textId="2B86D0B1" w:rsidR="00B75CF4" w:rsidRPr="009D5681" w:rsidRDefault="00B75CF4" w:rsidP="00A212D3">
            <w:pPr>
              <w:jc w:val="center"/>
              <w:rPr>
                <w:b/>
                <w:bCs/>
                <w:rtl/>
              </w:rPr>
            </w:pPr>
            <w:r w:rsidRPr="009D5681">
              <w:rPr>
                <w:rFonts w:hint="cs"/>
                <w:b/>
                <w:bCs/>
                <w:rtl/>
              </w:rPr>
              <w:t xml:space="preserve">المرحلة: الابتدائية                   الصف: </w:t>
            </w:r>
            <w:r w:rsidRPr="009D5681">
              <w:rPr>
                <w:rFonts w:hint="cs"/>
                <w:b/>
                <w:bCs/>
                <w:color w:val="C00000"/>
                <w:rtl/>
              </w:rPr>
              <w:t xml:space="preserve">الخامس </w:t>
            </w:r>
            <w:r w:rsidRPr="009D5681">
              <w:rPr>
                <w:rFonts w:hint="cs"/>
                <w:b/>
                <w:bCs/>
                <w:rtl/>
              </w:rPr>
              <w:t xml:space="preserve">                المادة: لغتي الجميلة               الفصل الدراسي: </w:t>
            </w:r>
            <w:r w:rsidRPr="009D5681">
              <w:rPr>
                <w:rFonts w:hint="cs"/>
                <w:b/>
                <w:bCs/>
                <w:color w:val="C00000"/>
                <w:rtl/>
              </w:rPr>
              <w:t>الثاني</w:t>
            </w:r>
          </w:p>
          <w:p w14:paraId="311A824A" w14:textId="77777777" w:rsidR="00B75CF4" w:rsidRDefault="00B75CF4" w:rsidP="00A212D3">
            <w:pPr>
              <w:jc w:val="center"/>
              <w:rPr>
                <w:rtl/>
              </w:rPr>
            </w:pPr>
          </w:p>
          <w:p w14:paraId="6105264D" w14:textId="77777777" w:rsidR="00B75CF4" w:rsidRDefault="00B75CF4" w:rsidP="00A212D3">
            <w:pPr>
              <w:jc w:val="center"/>
              <w:rPr>
                <w:rtl/>
              </w:rPr>
            </w:pPr>
          </w:p>
        </w:tc>
      </w:tr>
      <w:tr w:rsidR="00B75CF4" w14:paraId="185F3B47" w14:textId="77777777" w:rsidTr="009E1593">
        <w:tc>
          <w:tcPr>
            <w:tcW w:w="5100" w:type="dxa"/>
            <w:gridSpan w:val="3"/>
            <w:shd w:val="clear" w:color="auto" w:fill="E7E6E6" w:themeFill="background2"/>
            <w:vAlign w:val="center"/>
          </w:tcPr>
          <w:p w14:paraId="663A4594" w14:textId="77777777" w:rsidR="00B75CF4" w:rsidRDefault="00B75CF4" w:rsidP="00A212D3">
            <w:pPr>
              <w:jc w:val="center"/>
              <w:rPr>
                <w:rtl/>
              </w:rPr>
            </w:pPr>
          </w:p>
          <w:p w14:paraId="648C1D40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(4) حصص</w:t>
            </w:r>
          </w:p>
          <w:p w14:paraId="6E4AFBF6" w14:textId="77777777" w:rsidR="00B75CF4" w:rsidRDefault="00B75CF4" w:rsidP="00A212D3">
            <w:pPr>
              <w:jc w:val="center"/>
              <w:rPr>
                <w:rtl/>
              </w:rPr>
            </w:pPr>
          </w:p>
        </w:tc>
        <w:tc>
          <w:tcPr>
            <w:tcW w:w="5240" w:type="dxa"/>
            <w:gridSpan w:val="3"/>
            <w:shd w:val="clear" w:color="auto" w:fill="E7E6E6" w:themeFill="background2"/>
            <w:vAlign w:val="center"/>
          </w:tcPr>
          <w:p w14:paraId="4DB0F2CB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B75CF4" w14:paraId="3642289B" w14:textId="77777777" w:rsidTr="009E1593">
        <w:tc>
          <w:tcPr>
            <w:tcW w:w="1120" w:type="dxa"/>
            <w:shd w:val="clear" w:color="auto" w:fill="FBE4D5" w:themeFill="accent2" w:themeFillTint="33"/>
            <w:vAlign w:val="center"/>
          </w:tcPr>
          <w:p w14:paraId="1871CAFE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128" w:type="dxa"/>
            <w:shd w:val="clear" w:color="auto" w:fill="E2EFD9" w:themeFill="accent6" w:themeFillTint="33"/>
            <w:vAlign w:val="center"/>
          </w:tcPr>
          <w:p w14:paraId="60852E97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0593929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9F2BFB9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254" w:type="dxa"/>
            <w:shd w:val="clear" w:color="auto" w:fill="E2EFD9" w:themeFill="accent6" w:themeFillTint="33"/>
            <w:vAlign w:val="center"/>
          </w:tcPr>
          <w:p w14:paraId="60B1F05A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55E85DD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D00C61" w14:paraId="468A6948" w14:textId="77777777" w:rsidTr="009E1593">
        <w:tc>
          <w:tcPr>
            <w:tcW w:w="1120" w:type="dxa"/>
            <w:vMerge w:val="restart"/>
            <w:shd w:val="clear" w:color="auto" w:fill="FBE4D5" w:themeFill="accent2" w:themeFillTint="33"/>
            <w:vAlign w:val="center"/>
          </w:tcPr>
          <w:p w14:paraId="231C9A6D" w14:textId="6FBBC847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 xml:space="preserve">الثانية </w:t>
            </w:r>
          </w:p>
          <w:p w14:paraId="11FF39A4" w14:textId="07530726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1745E39F" w14:textId="003CF1A1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(البيئة والصحة)</w:t>
            </w:r>
          </w:p>
          <w:p w14:paraId="5C99B139" w14:textId="3E604AD2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0F30C3AF" w14:textId="50698564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CCFBA3C" w14:textId="40CDDE24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14:paraId="6D85448E" w14:textId="77777777" w:rsidR="009E1593" w:rsidRPr="009E1593" w:rsidRDefault="009E1593" w:rsidP="009E159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 xml:space="preserve">الثانية </w:t>
            </w:r>
          </w:p>
          <w:p w14:paraId="2CA3E2D7" w14:textId="77777777" w:rsidR="009E1593" w:rsidRPr="009E1593" w:rsidRDefault="009E1593" w:rsidP="009E15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26421146" w14:textId="77777777" w:rsidR="009E1593" w:rsidRPr="009E1593" w:rsidRDefault="009E1593" w:rsidP="009E159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(البيئة والصحة)</w:t>
            </w:r>
          </w:p>
          <w:p w14:paraId="7A102D4A" w14:textId="106428FE" w:rsidR="00D00C61" w:rsidRDefault="00D00C61" w:rsidP="00A212D3">
            <w:pPr>
              <w:jc w:val="center"/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59A662F9" w14:textId="4A133EA1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F2FC44B" w14:textId="5E20D863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0B21583A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46F5C88C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5E1B7115" w14:textId="5144DC10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رسالة من أعماق البحر.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DCE24BE" w14:textId="34CFE60B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48647F5D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5276F3AB" w14:textId="5F567E27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رسالة من أعماق البحر.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86EBBA4" w14:textId="2D1A458D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7C49B33A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19424DCA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1FAEF203" w14:textId="3206B81C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لماذا؟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5871657" w14:textId="26B8FB1B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7A70B263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5078754D" w14:textId="14328BF1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لماذا؟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838F632" w14:textId="63EB082A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00C61" w14:paraId="520F1921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326DBAD2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36A4E2C8" w14:textId="781015A8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جسمك والآلة.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E9CD9FC" w14:textId="2185FCBF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126395C1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1174D4AC" w14:textId="722F53FF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جسمك والآلة.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A0F8FDE" w14:textId="4AA51A35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675115D0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2843ECE4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50E3C1DE" w14:textId="4A5ED2FF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أنواع الجموع.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C912FB9" w14:textId="2C3DFF3C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78E0B062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5EDB9A2F" w14:textId="1CB6475D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أنواع الجموع.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9B6DD35" w14:textId="3AEB531F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7B32D23D" w14:textId="77777777" w:rsidTr="009E1593">
        <w:trPr>
          <w:trHeight w:val="306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2CBECB6B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2E8E8F34" w14:textId="4C079E70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الهمزة المتوسطة على الواو.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E1894BC" w14:textId="74DABC4C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000EB7C8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4FAD3212" w14:textId="17DC79A7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الهمزة المتوسطة على الواو.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66C225" w14:textId="70E0AD5E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4F5C2DB1" w14:textId="77777777" w:rsidTr="009E1593">
        <w:trPr>
          <w:trHeight w:val="383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67B87554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vMerge w:val="restart"/>
            <w:shd w:val="clear" w:color="auto" w:fill="E2EFD9" w:themeFill="accent6" w:themeFillTint="33"/>
          </w:tcPr>
          <w:p w14:paraId="53D9C4FD" w14:textId="77777777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رفع الفاعل بالعلامات الفرعية.</w:t>
            </w:r>
          </w:p>
          <w:p w14:paraId="2A7A0B6E" w14:textId="39365128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- نصب المفعول به بالعلامات الفرعية.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71554BA" w14:textId="08BDA469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78602E45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vMerge w:val="restart"/>
            <w:shd w:val="clear" w:color="auto" w:fill="E2EFD9" w:themeFill="accent6" w:themeFillTint="33"/>
          </w:tcPr>
          <w:p w14:paraId="0033BE5C" w14:textId="77777777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رفع الفاعل بالعلامات الفرعية.</w:t>
            </w:r>
          </w:p>
          <w:p w14:paraId="1CDC10F1" w14:textId="5C1A75DC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- نصب المفعول به بالعلامات الفرعية.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182BB67" w14:textId="7667D892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6ED524B4" w14:textId="77777777" w:rsidTr="009E1593">
        <w:trPr>
          <w:trHeight w:val="368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0752BD5A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vMerge/>
            <w:shd w:val="clear" w:color="auto" w:fill="E2EFD9" w:themeFill="accent6" w:themeFillTint="33"/>
          </w:tcPr>
          <w:p w14:paraId="0C36CACA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0E577D" w14:textId="6E5902F2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1A3F216A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vMerge/>
            <w:shd w:val="clear" w:color="auto" w:fill="E2EFD9" w:themeFill="accent6" w:themeFillTint="33"/>
          </w:tcPr>
          <w:p w14:paraId="02F1B288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5AC8C7" w14:textId="08EC48C3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2D3AEAAA" w14:textId="77777777" w:rsidTr="009E1593">
        <w:trPr>
          <w:trHeight w:val="344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1E51BFE3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413B201C" w14:textId="3E4F728A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44BB84D" w14:textId="67D2DD98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37EA2B8E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2D95A84D" w14:textId="7E2859BA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16650E9" w14:textId="6BB00DB8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09BC3AB6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48494470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3DD35DDF" w14:textId="53CC4F9A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أيها الإنسان.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0C4FE0A" w14:textId="1FB90D5A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5052B127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0F631830" w14:textId="6D0736DE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أيها الإنسان.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7A395F1" w14:textId="5C0B447A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31F06865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15250AC6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491AF950" w14:textId="28555377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النص الإعلاني.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ADB526C" w14:textId="5B1F93C0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3AF5C357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0153ACBD" w14:textId="48D0DE0E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النص الإعلاني.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21670C2" w14:textId="374EE73E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273B21D4" w14:textId="77777777" w:rsidTr="009E1593">
        <w:trPr>
          <w:trHeight w:val="313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6EE1A638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61B29463" w14:textId="48B8ED24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تصميم إعلان (إخباري- تجاري).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AF37AB3" w14:textId="65741413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09B6EB9D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49799D8F" w14:textId="0FE39F39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تصميم إعلان (إخباري- تجاري).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99E4147" w14:textId="690A1714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46B3C889" w14:textId="77777777" w:rsidTr="009E1593">
        <w:trPr>
          <w:trHeight w:val="290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228D7E1C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40DCFE61" w14:textId="1A6D797F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عن مشكلة بيئية.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917ABFF" w14:textId="31330940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1C2E50E5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7EF39D4E" w14:textId="2A6002E8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عن مشكلة بيئية.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2E6AE26" w14:textId="1755C0C4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7C5A9A5B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22CD208D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3266936C" w14:textId="68FF7E6D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3253AD" w14:textId="2CA1FFEE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39C0EB97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391ACE3B" w14:textId="405C56C6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466871F" w14:textId="4FD0CD35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1DAB5EC3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3AE09D0E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55F5EFA3" w14:textId="3B7A8EAE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الثانية.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6F719FA" w14:textId="67C082C0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60AC7CE3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543FEDF9" w14:textId="3179B143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الثانية.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3995DAC" w14:textId="185D5854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4B5E300E" w14:textId="77777777" w:rsidTr="009E1593">
        <w:tc>
          <w:tcPr>
            <w:tcW w:w="1120" w:type="dxa"/>
            <w:shd w:val="clear" w:color="auto" w:fill="FBE4D5" w:themeFill="accent2" w:themeFillTint="33"/>
          </w:tcPr>
          <w:p w14:paraId="525F190F" w14:textId="77777777" w:rsidR="00D00C61" w:rsidRPr="009E1593" w:rsidRDefault="00D00C61" w:rsidP="00A212D3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25513376" w14:textId="1BFBA948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72FF5A2" w14:textId="2099F883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5EF116E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7F7C9108" w14:textId="24922E2F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8D4EB92" w14:textId="50123B79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5CE86457" w14:textId="77777777" w:rsidTr="009E1593">
        <w:tc>
          <w:tcPr>
            <w:tcW w:w="1120" w:type="dxa"/>
            <w:vMerge w:val="restart"/>
            <w:shd w:val="clear" w:color="auto" w:fill="FBE4D5" w:themeFill="accent2" w:themeFillTint="33"/>
            <w:vAlign w:val="center"/>
          </w:tcPr>
          <w:p w14:paraId="3BA0A5A6" w14:textId="5AAEFE70" w:rsidR="00D00C61" w:rsidRPr="009E1593" w:rsidRDefault="00D00C61" w:rsidP="000370D4">
            <w:pPr>
              <w:rPr>
                <w:b/>
                <w:bCs/>
                <w:color w:val="4472C4" w:themeColor="accent1"/>
                <w:rtl/>
              </w:rPr>
            </w:pPr>
          </w:p>
          <w:p w14:paraId="2F02C942" w14:textId="6331B4B1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77667820" w14:textId="1410919D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(الوطن ولاء وعطاء)</w:t>
            </w:r>
          </w:p>
        </w:tc>
        <w:tc>
          <w:tcPr>
            <w:tcW w:w="3128" w:type="dxa"/>
            <w:shd w:val="clear" w:color="auto" w:fill="E2EFD9" w:themeFill="accent6" w:themeFillTint="33"/>
          </w:tcPr>
          <w:p w14:paraId="311B6B2C" w14:textId="3CE3AE40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3EB4118" w14:textId="05A0AEBC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14:paraId="02DE52E1" w14:textId="108BEDE2" w:rsidR="00D00C61" w:rsidRPr="009E1593" w:rsidRDefault="00D00C61" w:rsidP="00A212D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732CDB7B" w14:textId="261E2076" w:rsidR="00D00C61" w:rsidRDefault="00D00C61" w:rsidP="00A212D3">
            <w:pPr>
              <w:jc w:val="center"/>
              <w:rPr>
                <w:rtl/>
              </w:rPr>
            </w:pPr>
            <w:r w:rsidRPr="009E1593">
              <w:rPr>
                <w:rFonts w:hint="cs"/>
                <w:b/>
                <w:bCs/>
                <w:color w:val="4472C4" w:themeColor="accent1"/>
                <w:rtl/>
              </w:rPr>
              <w:t>(الوطن ولاء وعطاء)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1AECEC81" w14:textId="1702888F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E39DD38" w14:textId="66806A32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D00C61" w14:paraId="50B8DD5B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6461003D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78531945" w14:textId="59557D1D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الحنين إلى الوطن.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6FD6899" w14:textId="3FADB214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62A28B39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10C3FB27" w14:textId="573D945D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الحنين إلى الوطن.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986BACB" w14:textId="6776E6D0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D00C61" w14:paraId="685829CA" w14:textId="77777777" w:rsidTr="009E1593">
        <w:tc>
          <w:tcPr>
            <w:tcW w:w="1120" w:type="dxa"/>
            <w:vMerge/>
            <w:shd w:val="clear" w:color="auto" w:fill="FBE4D5" w:themeFill="accent2" w:themeFillTint="33"/>
          </w:tcPr>
          <w:p w14:paraId="5F10BD34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2037693B" w14:textId="57F987E7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وطني المملكة العربية السعودية.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8CCC126" w14:textId="1ADF7C64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321A7193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3B83D2AB" w14:textId="70719963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وطني المملكة العربية السعودية.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B35C1C9" w14:textId="5781B3EB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00C61" w14:paraId="3514742B" w14:textId="77777777" w:rsidTr="009E1593">
        <w:trPr>
          <w:trHeight w:val="378"/>
        </w:trPr>
        <w:tc>
          <w:tcPr>
            <w:tcW w:w="1120" w:type="dxa"/>
            <w:vMerge/>
            <w:shd w:val="clear" w:color="auto" w:fill="FBE4D5" w:themeFill="accent2" w:themeFillTint="33"/>
          </w:tcPr>
          <w:p w14:paraId="19480832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128" w:type="dxa"/>
            <w:shd w:val="clear" w:color="auto" w:fill="E2EFD9" w:themeFill="accent6" w:themeFillTint="33"/>
          </w:tcPr>
          <w:p w14:paraId="7B6F2985" w14:textId="115F8159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الوطن.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298DED5" w14:textId="17F1E40A" w:rsidR="00D00C61" w:rsidRDefault="00D00C61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6DA9739C" w14:textId="77777777" w:rsidR="00D00C61" w:rsidRDefault="00D00C61" w:rsidP="00A212D3">
            <w:pPr>
              <w:rPr>
                <w:rtl/>
              </w:rPr>
            </w:pPr>
          </w:p>
        </w:tc>
        <w:tc>
          <w:tcPr>
            <w:tcW w:w="3254" w:type="dxa"/>
            <w:shd w:val="clear" w:color="auto" w:fill="E2EFD9" w:themeFill="accent6" w:themeFillTint="33"/>
          </w:tcPr>
          <w:p w14:paraId="18C5069C" w14:textId="5116507E" w:rsidR="00D00C61" w:rsidRDefault="00D00C61" w:rsidP="00A212D3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الوطن.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99B478B" w14:textId="25E02FF7" w:rsidR="00D00C61" w:rsidRDefault="00A212D3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B75CF4" w14:paraId="73546642" w14:textId="77777777" w:rsidTr="009E1593"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 w14:paraId="5A5E43E2" w14:textId="77777777" w:rsidR="00B75CF4" w:rsidRDefault="00B75CF4" w:rsidP="00A212D3">
            <w:pPr>
              <w:jc w:val="center"/>
              <w:rPr>
                <w:rtl/>
              </w:rPr>
            </w:pPr>
          </w:p>
          <w:p w14:paraId="6D5F0C9E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7273E93B" w14:textId="77777777" w:rsidR="00B75CF4" w:rsidRDefault="00B75CF4" w:rsidP="00A212D3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63C7628F" w14:textId="77777777" w:rsidR="00B75CF4" w:rsidRDefault="00B75CF4" w:rsidP="00A212D3">
            <w:pPr>
              <w:jc w:val="center"/>
              <w:rPr>
                <w:rtl/>
              </w:rPr>
            </w:pPr>
            <w:r w:rsidRPr="00301E32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  <w:vAlign w:val="center"/>
          </w:tcPr>
          <w:p w14:paraId="731CF7F7" w14:textId="77777777" w:rsidR="00B75CF4" w:rsidRDefault="00B75CF4" w:rsidP="00A212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3961ADC6" w14:textId="77777777" w:rsidR="00B75CF4" w:rsidRDefault="00B75CF4" w:rsidP="00A212D3">
            <w:pPr>
              <w:jc w:val="center"/>
              <w:rPr>
                <w:rtl/>
              </w:rPr>
            </w:pPr>
            <w:r w:rsidRPr="00301E32">
              <w:rPr>
                <w:rFonts w:hint="cs"/>
                <w:color w:val="C00000"/>
                <w:rtl/>
              </w:rPr>
              <w:t>33</w:t>
            </w:r>
          </w:p>
        </w:tc>
      </w:tr>
    </w:tbl>
    <w:p w14:paraId="054777E3" w14:textId="77777777" w:rsidR="00B75CF4" w:rsidRPr="00B75CF4" w:rsidRDefault="00B75CF4" w:rsidP="00B75CF4">
      <w:pPr>
        <w:tabs>
          <w:tab w:val="left" w:pos="2072"/>
        </w:tabs>
        <w:rPr>
          <w:rtl/>
        </w:rPr>
      </w:pPr>
    </w:p>
    <w:p w14:paraId="34735BA4" w14:textId="488F7FCA" w:rsidR="00B75CF4" w:rsidRPr="00B75CF4" w:rsidRDefault="00B75CF4" w:rsidP="00B75CF4">
      <w:pPr>
        <w:rPr>
          <w:rtl/>
        </w:rPr>
      </w:pPr>
    </w:p>
    <w:p w14:paraId="44264C3A" w14:textId="0C471528" w:rsidR="00B75CF4" w:rsidRPr="00B75CF4" w:rsidRDefault="00B75CF4" w:rsidP="00B75CF4">
      <w:pPr>
        <w:rPr>
          <w:rtl/>
        </w:rPr>
      </w:pPr>
    </w:p>
    <w:p w14:paraId="1E0348F8" w14:textId="7F1316B9" w:rsidR="00B75CF4" w:rsidRPr="00B75CF4" w:rsidRDefault="00B75CF4" w:rsidP="00B75CF4">
      <w:pPr>
        <w:rPr>
          <w:rtl/>
        </w:rPr>
      </w:pPr>
    </w:p>
    <w:p w14:paraId="1A5BC619" w14:textId="4DCB6F8B" w:rsidR="00B75CF4" w:rsidRPr="00B75CF4" w:rsidRDefault="00B75CF4" w:rsidP="00B75CF4">
      <w:pPr>
        <w:rPr>
          <w:rtl/>
        </w:rPr>
      </w:pPr>
    </w:p>
    <w:p w14:paraId="108305C2" w14:textId="0D80AA4A" w:rsidR="00B75CF4" w:rsidRPr="00B75CF4" w:rsidRDefault="00B75CF4" w:rsidP="00B75CF4">
      <w:pPr>
        <w:rPr>
          <w:rtl/>
        </w:rPr>
      </w:pPr>
    </w:p>
    <w:p w14:paraId="1C117EF3" w14:textId="663FEE3E" w:rsidR="00B75CF4" w:rsidRPr="00B75CF4" w:rsidRDefault="00B75CF4" w:rsidP="00B75CF4">
      <w:pPr>
        <w:rPr>
          <w:rtl/>
        </w:rPr>
      </w:pPr>
    </w:p>
    <w:p w14:paraId="3DA3A2AE" w14:textId="49A4C51A" w:rsidR="00B75CF4" w:rsidRPr="00B75CF4" w:rsidRDefault="00B75CF4" w:rsidP="00B75CF4">
      <w:pPr>
        <w:rPr>
          <w:rtl/>
        </w:rPr>
      </w:pPr>
    </w:p>
    <w:p w14:paraId="512A52C2" w14:textId="5FB5ADEC" w:rsidR="00B75CF4" w:rsidRPr="00B75CF4" w:rsidRDefault="00B75CF4" w:rsidP="00B75CF4">
      <w:pPr>
        <w:rPr>
          <w:rtl/>
        </w:rPr>
      </w:pPr>
    </w:p>
    <w:p w14:paraId="57DE2195" w14:textId="7FBB2BB7" w:rsidR="00B75CF4" w:rsidRPr="00B75CF4" w:rsidRDefault="00B75CF4" w:rsidP="00B75CF4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2096"/>
        <w:bidiVisual/>
        <w:tblW w:w="10340" w:type="dxa"/>
        <w:tblLook w:val="04A0" w:firstRow="1" w:lastRow="0" w:firstColumn="1" w:lastColumn="0" w:noHBand="0" w:noVBand="1"/>
      </w:tblPr>
      <w:tblGrid>
        <w:gridCol w:w="1043"/>
        <w:gridCol w:w="3446"/>
        <w:gridCol w:w="852"/>
        <w:gridCol w:w="1058"/>
        <w:gridCol w:w="3089"/>
        <w:gridCol w:w="852"/>
      </w:tblGrid>
      <w:tr w:rsidR="00781CF0" w14:paraId="4337421D" w14:textId="77777777" w:rsidTr="00D501E1">
        <w:trPr>
          <w:trHeight w:val="416"/>
        </w:trPr>
        <w:tc>
          <w:tcPr>
            <w:tcW w:w="10340" w:type="dxa"/>
            <w:gridSpan w:val="6"/>
            <w:shd w:val="clear" w:color="auto" w:fill="D5DCE4" w:themeFill="text2" w:themeFillTint="33"/>
            <w:vAlign w:val="center"/>
          </w:tcPr>
          <w:p w14:paraId="0587B904" w14:textId="0F4520CC" w:rsidR="00781CF0" w:rsidRPr="009D5681" w:rsidRDefault="00781CF0" w:rsidP="00D501E1">
            <w:pPr>
              <w:jc w:val="center"/>
              <w:rPr>
                <w:b/>
                <w:bCs/>
                <w:rtl/>
              </w:rPr>
            </w:pPr>
            <w:r w:rsidRPr="009D5681">
              <w:rPr>
                <w:rFonts w:hint="cs"/>
                <w:b/>
                <w:bCs/>
                <w:rtl/>
              </w:rPr>
              <w:t xml:space="preserve">المرحلة: الابتدائية                   الصف: </w:t>
            </w:r>
            <w:r w:rsidRPr="009D5681">
              <w:rPr>
                <w:rFonts w:hint="cs"/>
                <w:b/>
                <w:bCs/>
                <w:color w:val="C00000"/>
                <w:rtl/>
              </w:rPr>
              <w:t xml:space="preserve">الخامس </w:t>
            </w:r>
            <w:r w:rsidRPr="009D5681">
              <w:rPr>
                <w:rFonts w:hint="cs"/>
                <w:b/>
                <w:bCs/>
                <w:rtl/>
              </w:rPr>
              <w:t xml:space="preserve">                المادة: لغتي الجميلة               الفصل الدراسي: </w:t>
            </w:r>
            <w:r w:rsidRPr="009D5681">
              <w:rPr>
                <w:rFonts w:hint="cs"/>
                <w:b/>
                <w:bCs/>
                <w:color w:val="C00000"/>
                <w:rtl/>
              </w:rPr>
              <w:t>الثالث</w:t>
            </w:r>
          </w:p>
          <w:p w14:paraId="42D17A23" w14:textId="77777777" w:rsidR="00781CF0" w:rsidRPr="009D5681" w:rsidRDefault="00781CF0" w:rsidP="00D501E1">
            <w:pPr>
              <w:jc w:val="center"/>
              <w:rPr>
                <w:b/>
                <w:bCs/>
                <w:rtl/>
              </w:rPr>
            </w:pPr>
          </w:p>
          <w:p w14:paraId="79476694" w14:textId="77777777" w:rsidR="00781CF0" w:rsidRDefault="00781CF0" w:rsidP="00D501E1">
            <w:pPr>
              <w:jc w:val="center"/>
              <w:rPr>
                <w:rtl/>
              </w:rPr>
            </w:pPr>
          </w:p>
        </w:tc>
      </w:tr>
      <w:tr w:rsidR="00781CF0" w14:paraId="197ADF4C" w14:textId="77777777" w:rsidTr="00D501E1">
        <w:tc>
          <w:tcPr>
            <w:tcW w:w="5320" w:type="dxa"/>
            <w:gridSpan w:val="3"/>
            <w:shd w:val="clear" w:color="auto" w:fill="E7E6E6" w:themeFill="background2"/>
            <w:vAlign w:val="center"/>
          </w:tcPr>
          <w:p w14:paraId="39F0203D" w14:textId="77777777" w:rsidR="00781CF0" w:rsidRDefault="00781CF0" w:rsidP="00D501E1">
            <w:pPr>
              <w:jc w:val="center"/>
              <w:rPr>
                <w:rtl/>
              </w:rPr>
            </w:pPr>
          </w:p>
          <w:p w14:paraId="4C11857F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(4) حصص</w:t>
            </w:r>
          </w:p>
          <w:p w14:paraId="573B41F6" w14:textId="77777777" w:rsidR="00781CF0" w:rsidRDefault="00781CF0" w:rsidP="00D501E1">
            <w:pPr>
              <w:jc w:val="center"/>
              <w:rPr>
                <w:rtl/>
              </w:rPr>
            </w:pPr>
          </w:p>
        </w:tc>
        <w:tc>
          <w:tcPr>
            <w:tcW w:w="5020" w:type="dxa"/>
            <w:gridSpan w:val="3"/>
            <w:shd w:val="clear" w:color="auto" w:fill="E7E6E6" w:themeFill="background2"/>
            <w:vAlign w:val="center"/>
          </w:tcPr>
          <w:p w14:paraId="175E58A1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781CF0" w14:paraId="064067E8" w14:textId="77777777" w:rsidTr="00D501E1">
        <w:tc>
          <w:tcPr>
            <w:tcW w:w="997" w:type="dxa"/>
            <w:shd w:val="clear" w:color="auto" w:fill="FBE4D5" w:themeFill="accent2" w:themeFillTint="33"/>
            <w:vAlign w:val="center"/>
          </w:tcPr>
          <w:p w14:paraId="19D5330A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471" w:type="dxa"/>
            <w:shd w:val="clear" w:color="auto" w:fill="E2EFD9" w:themeFill="accent6" w:themeFillTint="33"/>
            <w:vAlign w:val="center"/>
          </w:tcPr>
          <w:p w14:paraId="2313C49A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86A03BD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261E418E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110" w:type="dxa"/>
            <w:shd w:val="clear" w:color="auto" w:fill="E2EFD9" w:themeFill="accent6" w:themeFillTint="33"/>
            <w:vAlign w:val="center"/>
          </w:tcPr>
          <w:p w14:paraId="71C59A88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4C64B37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1D3522" w14:paraId="47E86AD2" w14:textId="77777777" w:rsidTr="00D501E1">
        <w:tc>
          <w:tcPr>
            <w:tcW w:w="997" w:type="dxa"/>
            <w:vMerge w:val="restart"/>
            <w:shd w:val="clear" w:color="auto" w:fill="FBE4D5" w:themeFill="accent2" w:themeFillTint="33"/>
            <w:vAlign w:val="center"/>
          </w:tcPr>
          <w:p w14:paraId="48F42135" w14:textId="77777777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10506C03" w14:textId="58AAB7C2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(الوطن ولاء وعطاء)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784C5E24" w14:textId="13512114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الاسم المقصور والمنقوص والممدود.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C48DFB" w14:textId="2A6EA57A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 w:val="restart"/>
            <w:shd w:val="clear" w:color="auto" w:fill="FBE4D5" w:themeFill="accent2" w:themeFillTint="33"/>
            <w:vAlign w:val="center"/>
          </w:tcPr>
          <w:p w14:paraId="51B6A3D7" w14:textId="77777777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2C2DE533" w14:textId="66B8596D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 xml:space="preserve">(الوطن ولاء وعطاء) </w:t>
            </w:r>
          </w:p>
        </w:tc>
        <w:tc>
          <w:tcPr>
            <w:tcW w:w="3110" w:type="dxa"/>
            <w:shd w:val="clear" w:color="auto" w:fill="E2EFD9" w:themeFill="accent6" w:themeFillTint="33"/>
          </w:tcPr>
          <w:p w14:paraId="77BE95F6" w14:textId="332A6A2B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الاسم المقصور والمنقوص والممدود.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58C06A9" w14:textId="5B1F2CC4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192A173A" w14:textId="77777777" w:rsidTr="00D501E1">
        <w:trPr>
          <w:trHeight w:val="457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3A56C392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vMerge w:val="restart"/>
            <w:shd w:val="clear" w:color="auto" w:fill="E2EFD9" w:themeFill="accent6" w:themeFillTint="33"/>
          </w:tcPr>
          <w:p w14:paraId="0CAA9FC9" w14:textId="7777777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- الهمزة المتوسطة على الياء.</w:t>
            </w:r>
          </w:p>
          <w:p w14:paraId="2D99843E" w14:textId="62E25991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الهمزة المتوسطة المفردة على السطر. 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5730DF2" w14:textId="2A300CB9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59EAEB6F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vMerge w:val="restart"/>
            <w:shd w:val="clear" w:color="auto" w:fill="E2EFD9" w:themeFill="accent6" w:themeFillTint="33"/>
          </w:tcPr>
          <w:p w14:paraId="7D37C25E" w14:textId="7777777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- الهمزة المتوسطة على الياء.</w:t>
            </w:r>
          </w:p>
          <w:p w14:paraId="2456D82B" w14:textId="5F288CAD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الهمزة المتوسطة المفردة على السطر. 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2AFB11B" w14:textId="56054167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532C7D2A" w14:textId="77777777" w:rsidTr="00D501E1">
        <w:trPr>
          <w:trHeight w:val="300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1C812B25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vMerge/>
            <w:shd w:val="clear" w:color="auto" w:fill="E2EFD9" w:themeFill="accent6" w:themeFillTint="33"/>
          </w:tcPr>
          <w:p w14:paraId="2260EEC7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BB514F1" w14:textId="1064D918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CF15AC8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vMerge/>
            <w:shd w:val="clear" w:color="auto" w:fill="E2EFD9" w:themeFill="accent6" w:themeFillTint="33"/>
          </w:tcPr>
          <w:p w14:paraId="0234A6F7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8F61265" w14:textId="22AB0355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0F3F2C8A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7EC9CB4E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1E897B3B" w14:textId="640A72EB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الاسم المجرور بحرف الجر.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B493EB5" w14:textId="7FE79D73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3F7690A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258582D2" w14:textId="31A9C4DB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الاسم المجرور بحرف الجر.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F87222" w14:textId="1B9C11B2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1E244156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059C67BA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5C4409E2" w14:textId="3E55B24E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93C0F99" w14:textId="78A64302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502F3B05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3EF811DF" w14:textId="58F1D0A3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DD276CC" w14:textId="71F88E45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3F733BEC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6FEB2FD2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2C96723E" w14:textId="68CE4C76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أنا الرياض.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2A97E2E" w14:textId="69577B46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5B5A7364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3809A483" w14:textId="4FDDD734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أنا الرياض.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4F8FF9E" w14:textId="5894A0E4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2E64A101" w14:textId="77777777" w:rsidTr="00D501E1">
        <w:trPr>
          <w:trHeight w:val="306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42CE9950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0ADC5DF8" w14:textId="261F2811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بنية النص: الكعبة المشرفة: 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30DA6A5" w14:textId="195BF83D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7DBEE094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1EBA8966" w14:textId="0C95C581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بنية النص: الكعبة المشرفة: 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535DCCD" w14:textId="558543C0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5AAC79AC" w14:textId="77777777" w:rsidTr="00D501E1">
        <w:trPr>
          <w:trHeight w:val="342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65817901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330C0CCE" w14:textId="0250D036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نص وصفي.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05414D2" w14:textId="7150673B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4AFC242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45BC557D" w14:textId="68C690A5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نص وصفي.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5286B62" w14:textId="7484FFCD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3FE4F9FD" w14:textId="77777777" w:rsidTr="00D501E1">
        <w:trPr>
          <w:trHeight w:val="344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25C4AAFB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04E01D74" w14:textId="1849FFB0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وصفي.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D69C72" w14:textId="62263646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583C88D2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2559BE1A" w14:textId="24A7FF48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وصفي.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EDEAECD" w14:textId="2D56609F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0547A44C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4E574124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046AE0F1" w14:textId="25EC81B0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3442F62" w14:textId="7D37FD13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39DA6E10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0BBD1CC7" w14:textId="5BF931DD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105C446" w14:textId="65C5850F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791D91D0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2876BC9F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6E2EDE66" w14:textId="43B9C00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الثالثة.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716E991" w14:textId="7CBFFD61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50B128D" w14:textId="77777777" w:rsidR="001D3522" w:rsidRPr="009D5681" w:rsidRDefault="001D3522" w:rsidP="00D501E1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74D391DF" w14:textId="01FADAC8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الثالثة.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90125E" w14:textId="658E6D5C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6D14F5A3" w14:textId="77777777" w:rsidTr="00D501E1">
        <w:trPr>
          <w:trHeight w:val="313"/>
        </w:trPr>
        <w:tc>
          <w:tcPr>
            <w:tcW w:w="997" w:type="dxa"/>
            <w:vMerge w:val="restart"/>
            <w:shd w:val="clear" w:color="auto" w:fill="FBE4D5" w:themeFill="accent2" w:themeFillTint="33"/>
            <w:vAlign w:val="center"/>
          </w:tcPr>
          <w:p w14:paraId="557D8D23" w14:textId="77777777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4FE83790" w14:textId="3C2E9A44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الرابعة</w:t>
            </w:r>
          </w:p>
          <w:p w14:paraId="7E6FC787" w14:textId="3CC712F2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(مخترعون ومكتشفون)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214686B2" w14:textId="62A40292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المدخل: الأنشطة التمهيدية.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9AA2FDC" w14:textId="299769D9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 w:val="restart"/>
            <w:shd w:val="clear" w:color="auto" w:fill="FBE4D5" w:themeFill="accent2" w:themeFillTint="33"/>
            <w:vAlign w:val="center"/>
          </w:tcPr>
          <w:p w14:paraId="5401916E" w14:textId="77777777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5B350DE3" w14:textId="77777777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الرابعة</w:t>
            </w:r>
          </w:p>
          <w:p w14:paraId="00FAD28F" w14:textId="1D62B102" w:rsidR="001D3522" w:rsidRPr="009D5681" w:rsidRDefault="001D3522" w:rsidP="00D501E1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9D5681">
              <w:rPr>
                <w:rFonts w:hint="cs"/>
                <w:b/>
                <w:bCs/>
                <w:color w:val="4472C4" w:themeColor="accent1"/>
                <w:rtl/>
              </w:rPr>
              <w:t>(مخترعون ومكتشفون)</w:t>
            </w:r>
          </w:p>
        </w:tc>
        <w:tc>
          <w:tcPr>
            <w:tcW w:w="3110" w:type="dxa"/>
            <w:shd w:val="clear" w:color="auto" w:fill="E2EFD9" w:themeFill="accent6" w:themeFillTint="33"/>
          </w:tcPr>
          <w:p w14:paraId="316C5DF0" w14:textId="0FA7E8ED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المدخل: الأنشطة التمهيدية.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55C9D8D" w14:textId="0424F5FE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79A391B1" w14:textId="77777777" w:rsidTr="00D501E1">
        <w:trPr>
          <w:trHeight w:val="290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58205461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6850522C" w14:textId="586AF2A9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مكتشف الدورة الدموية.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C6D506D" w14:textId="47E16FD5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38B35BC3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5181CF53" w14:textId="379F7D6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مكتشف الدورة الدموية.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BFB7AD1" w14:textId="7505D83A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0DFF6696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49422766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09EE523E" w14:textId="5F2A4002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أنامل أضاءت طريق أصحابها.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D5D45D" w14:textId="72E66DFB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2440C456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63B8D4D5" w14:textId="7C9AB6D3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أنامل أضاءت طريق أصحابها.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4C9D50E" w14:textId="2F35F75C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388764DA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1A0F3C92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559369BB" w14:textId="0992433A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قصة الطيران.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34C09B9" w14:textId="6651C12F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71DA910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77EBC71E" w14:textId="5664B7C2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الإستراتيجية القرائية: قصة الطيران.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B42B0DA" w14:textId="445F593E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6A70A6D4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3D34C7E0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2CE4BD8F" w14:textId="5EB0DF2B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الأفعال الخمسة.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E48E0FA" w14:textId="426E4B03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2CEBC258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6B8B768B" w14:textId="70EA7819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الصنف اللغوي: الأفعال الخمسة.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04FA4C3" w14:textId="18EF6AAE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06EA90AE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7EBCF29F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31B4B546" w14:textId="590B86D8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رسم الهمزة الممدودة في أول الكلمة ووسطها.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C9B0D7A" w14:textId="434EBDCC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360F35C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1964FBF2" w14:textId="6E0E4320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رسم الهمزة الممدودة في أول الكلمة ووسطها.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2223F7D" w14:textId="33DC4FCE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300F9C43" w14:textId="77777777" w:rsidTr="00D501E1">
        <w:trPr>
          <w:trHeight w:val="250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2049531F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vMerge w:val="restart"/>
            <w:shd w:val="clear" w:color="auto" w:fill="E2EFD9" w:themeFill="accent6" w:themeFillTint="33"/>
          </w:tcPr>
          <w:p w14:paraId="58B7A8E8" w14:textId="7777777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المعطوف.</w:t>
            </w:r>
          </w:p>
          <w:p w14:paraId="38069924" w14:textId="4A548A7F" w:rsidR="001D3522" w:rsidRDefault="001D3522" w:rsidP="00D501E1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الصفة.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02DBB7D" w14:textId="2EA84D0B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257E9A35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vMerge w:val="restart"/>
            <w:shd w:val="clear" w:color="auto" w:fill="E2EFD9" w:themeFill="accent6" w:themeFillTint="33"/>
          </w:tcPr>
          <w:p w14:paraId="34322022" w14:textId="7777777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المعطوف.</w:t>
            </w:r>
          </w:p>
          <w:p w14:paraId="04EE9709" w14:textId="34C2A55B" w:rsidR="001D3522" w:rsidRDefault="001D3522" w:rsidP="00D501E1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الصفة.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024D516" w14:textId="01136D1F" w:rsidR="001D3522" w:rsidRDefault="0077498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D3522" w14:paraId="1778090B" w14:textId="77777777" w:rsidTr="00D501E1">
        <w:trPr>
          <w:trHeight w:val="258"/>
        </w:trPr>
        <w:tc>
          <w:tcPr>
            <w:tcW w:w="997" w:type="dxa"/>
            <w:vMerge/>
            <w:shd w:val="clear" w:color="auto" w:fill="FBE4D5" w:themeFill="accent2" w:themeFillTint="33"/>
          </w:tcPr>
          <w:p w14:paraId="7EF6EDF0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vMerge/>
            <w:shd w:val="clear" w:color="auto" w:fill="E2EFD9" w:themeFill="accent6" w:themeFillTint="33"/>
          </w:tcPr>
          <w:p w14:paraId="6213109D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0713DC4" w14:textId="0896A305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635B3CCD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vMerge/>
            <w:shd w:val="clear" w:color="auto" w:fill="E2EFD9" w:themeFill="accent6" w:themeFillTint="33"/>
          </w:tcPr>
          <w:p w14:paraId="3E3871F1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7812DB" w14:textId="706CE38A" w:rsidR="001D3522" w:rsidRDefault="00EF56D9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501E1">
              <w:rPr>
                <w:rFonts w:hint="cs"/>
                <w:rtl/>
              </w:rPr>
              <w:t xml:space="preserve"> </w:t>
            </w:r>
          </w:p>
        </w:tc>
      </w:tr>
      <w:tr w:rsidR="001D3522" w14:paraId="7F6DC84A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61EA8610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7D25F7D7" w14:textId="21F15BF1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4A1DFC1" w14:textId="7F806280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4111B146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5ECAB32E" w14:textId="73306522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خط النسخ.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148C301" w14:textId="1B3F540E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1092CEE3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31A9B14D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56039889" w14:textId="310F6ECC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الأشعة السينية.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2FF9722" w14:textId="7B4FBE36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0255EB9E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353CADF8" w14:textId="22A4AC56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الأشعة السينية.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EAC4F5" w14:textId="6788702E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33C29D13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08733B6A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47BAF459" w14:textId="137628E1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توماس أديسون.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A3CE5ED" w14:textId="7D9328F8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3D4DAF02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683FA781" w14:textId="227427B3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بنية النص: توماس أديسون.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D0A0083" w14:textId="78447F68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187989E8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4C10A291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35396526" w14:textId="0AEC933F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سيرة مخترع أو مكتشف.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5EA3FCA" w14:textId="30D97F3A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369E122F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692C5AD5" w14:textId="5D23CA4E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سيرة مخترع أو مكتشف.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5A57B56" w14:textId="76D8ABCB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6E1F5D85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09AC3FD5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30198AD9" w14:textId="33451D3C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عن سيرة مخترع أو مكتشف.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EF070B6" w14:textId="7D7F498E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4920D3B4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0B667537" w14:textId="4114E8BB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تقديم عرض شفهي عن سيرة مخترع أو مكتشف.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4AB63C4" w14:textId="7143840D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4500A00A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22A5E147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50C019AA" w14:textId="3401CD58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مشروع 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4A5636D" w14:textId="442F8282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07E4302E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5819179F" w14:textId="5A3111F8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مشروع 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5AC1078" w14:textId="462DE9EC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D3522" w14:paraId="18225E20" w14:textId="77777777" w:rsidTr="00D501E1">
        <w:tc>
          <w:tcPr>
            <w:tcW w:w="997" w:type="dxa"/>
            <w:vMerge/>
            <w:shd w:val="clear" w:color="auto" w:fill="FBE4D5" w:themeFill="accent2" w:themeFillTint="33"/>
          </w:tcPr>
          <w:p w14:paraId="44086E4F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127C9BE7" w14:textId="3914E847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الرابعة.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175A02B" w14:textId="0499DB7A" w:rsidR="001D3522" w:rsidRDefault="001D3522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8" w:type="dxa"/>
            <w:vMerge/>
            <w:shd w:val="clear" w:color="auto" w:fill="FBE4D5" w:themeFill="accent2" w:themeFillTint="33"/>
          </w:tcPr>
          <w:p w14:paraId="288E74C1" w14:textId="77777777" w:rsidR="001D3522" w:rsidRDefault="001D3522" w:rsidP="00D501E1">
            <w:pPr>
              <w:rPr>
                <w:rtl/>
              </w:rPr>
            </w:pPr>
          </w:p>
        </w:tc>
        <w:tc>
          <w:tcPr>
            <w:tcW w:w="3110" w:type="dxa"/>
            <w:shd w:val="clear" w:color="auto" w:fill="E2EFD9" w:themeFill="accent6" w:themeFillTint="33"/>
          </w:tcPr>
          <w:p w14:paraId="7C21CF80" w14:textId="278B2E3D" w:rsidR="001D3522" w:rsidRDefault="001D3522" w:rsidP="00D501E1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الرابعة.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82254F7" w14:textId="6A73DEAB" w:rsidR="001D3522" w:rsidRDefault="00D501E1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81CF0" w14:paraId="1F6BAABD" w14:textId="77777777" w:rsidTr="00D501E1">
        <w:tc>
          <w:tcPr>
            <w:tcW w:w="4468" w:type="dxa"/>
            <w:gridSpan w:val="2"/>
            <w:shd w:val="clear" w:color="auto" w:fill="F7CAAC" w:themeFill="accent2" w:themeFillTint="66"/>
            <w:vAlign w:val="center"/>
          </w:tcPr>
          <w:p w14:paraId="6FBD16C2" w14:textId="77777777" w:rsidR="00781CF0" w:rsidRDefault="00781CF0" w:rsidP="00D501E1">
            <w:pPr>
              <w:jc w:val="center"/>
              <w:rPr>
                <w:rtl/>
              </w:rPr>
            </w:pPr>
          </w:p>
          <w:p w14:paraId="441F0F7B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76A1B706" w14:textId="77777777" w:rsidR="00781CF0" w:rsidRDefault="00781CF0" w:rsidP="00D501E1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34F75D1D" w14:textId="77777777" w:rsidR="00781CF0" w:rsidRDefault="00781CF0" w:rsidP="00D501E1">
            <w:pPr>
              <w:jc w:val="center"/>
              <w:rPr>
                <w:rtl/>
              </w:rPr>
            </w:pPr>
            <w:r w:rsidRPr="00301E32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4168" w:type="dxa"/>
            <w:gridSpan w:val="2"/>
            <w:shd w:val="clear" w:color="auto" w:fill="F7CAAC" w:themeFill="accent2" w:themeFillTint="66"/>
            <w:vAlign w:val="center"/>
          </w:tcPr>
          <w:p w14:paraId="10BBE5CC" w14:textId="77777777" w:rsidR="00781CF0" w:rsidRDefault="00781CF0" w:rsidP="00D501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136B88CC" w14:textId="77777777" w:rsidR="00781CF0" w:rsidRDefault="00781CF0" w:rsidP="00D501E1">
            <w:pPr>
              <w:jc w:val="center"/>
              <w:rPr>
                <w:rtl/>
              </w:rPr>
            </w:pPr>
            <w:r w:rsidRPr="00301E32">
              <w:rPr>
                <w:rFonts w:hint="cs"/>
                <w:color w:val="C00000"/>
                <w:rtl/>
              </w:rPr>
              <w:t>33</w:t>
            </w:r>
          </w:p>
        </w:tc>
      </w:tr>
    </w:tbl>
    <w:p w14:paraId="11BF79AA" w14:textId="79AB3C01" w:rsidR="00B75CF4" w:rsidRPr="00B75CF4" w:rsidRDefault="00B75CF4" w:rsidP="00B75CF4">
      <w:pPr>
        <w:rPr>
          <w:rtl/>
        </w:rPr>
      </w:pPr>
    </w:p>
    <w:p w14:paraId="64692F7B" w14:textId="77777777" w:rsidR="00B75CF4" w:rsidRPr="00B75CF4" w:rsidRDefault="00B75CF4" w:rsidP="00B75CF4"/>
    <w:sectPr w:rsidR="00B75CF4" w:rsidRPr="00B75CF4" w:rsidSect="00C4732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4BF1" w14:textId="77777777" w:rsidR="003B5E44" w:rsidRDefault="003B5E44" w:rsidP="006374DB">
      <w:pPr>
        <w:spacing w:after="0" w:line="240" w:lineRule="auto"/>
      </w:pPr>
      <w:r>
        <w:separator/>
      </w:r>
    </w:p>
  </w:endnote>
  <w:endnote w:type="continuationSeparator" w:id="0">
    <w:p w14:paraId="2A8D4DE3" w14:textId="77777777" w:rsidR="003B5E44" w:rsidRDefault="003B5E44" w:rsidP="0063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9580" w14:textId="77777777" w:rsidR="003B5E44" w:rsidRDefault="003B5E44" w:rsidP="006374DB">
      <w:pPr>
        <w:spacing w:after="0" w:line="240" w:lineRule="auto"/>
      </w:pPr>
      <w:r>
        <w:separator/>
      </w:r>
    </w:p>
  </w:footnote>
  <w:footnote w:type="continuationSeparator" w:id="0">
    <w:p w14:paraId="4CD04D27" w14:textId="77777777" w:rsidR="003B5E44" w:rsidRDefault="003B5E44" w:rsidP="0063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BA42" w14:textId="0CC9A4B7" w:rsidR="006374DB" w:rsidRDefault="006374DB">
    <w:pPr>
      <w:pStyle w:val="a5"/>
    </w:pPr>
    <w:r w:rsidRPr="006374DB">
      <w:rPr>
        <w:rFonts w:cs="Arial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BE18B" wp14:editId="53568C7C">
              <wp:simplePos x="0" y="0"/>
              <wp:positionH relativeFrom="column">
                <wp:posOffset>4314190</wp:posOffset>
              </wp:positionH>
              <wp:positionV relativeFrom="paragraph">
                <wp:posOffset>-69215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28D485" w14:textId="77777777" w:rsidR="006374DB" w:rsidRPr="006D41F6" w:rsidRDefault="006374DB" w:rsidP="006374DB">
                          <w:pPr>
                            <w:pStyle w:val="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4B6DCFC0" w14:textId="77777777" w:rsidR="006374DB" w:rsidRPr="00013F31" w:rsidRDefault="006374DB" w:rsidP="006374DB">
                          <w:pPr>
                            <w:pStyle w:val="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BE18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9.7pt;margin-top:-5.45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NAcaIXi&#10;AAAACgEAAA8AAAAAAAAAAAAAAAAAmwQAAGRycy9kb3ducmV2LnhtbFBLBQYAAAAABAAEAPMAAACq&#10;BQAAAAA=&#10;" filled="f" stroked="f" strokeweight=".5pt">
              <v:textbox>
                <w:txbxContent>
                  <w:p w14:paraId="3A28D485" w14:textId="77777777" w:rsidR="006374DB" w:rsidRPr="006D41F6" w:rsidRDefault="006374DB" w:rsidP="006374DB">
                    <w:pPr>
                      <w:pStyle w:val="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4B6DCFC0" w14:textId="77777777" w:rsidR="006374DB" w:rsidRPr="00013F31" w:rsidRDefault="006374DB" w:rsidP="006374DB">
                    <w:pPr>
                      <w:pStyle w:val="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74DB">
      <w:rPr>
        <w:rFonts w:cs="Arial"/>
        <w:rtl/>
      </w:rPr>
      <w:drawing>
        <wp:anchor distT="0" distB="0" distL="114300" distR="114300" simplePos="0" relativeHeight="251659264" behindDoc="0" locked="0" layoutInCell="1" allowOverlap="1" wp14:anchorId="5A18821D" wp14:editId="20A41F50">
          <wp:simplePos x="0" y="0"/>
          <wp:positionH relativeFrom="column">
            <wp:posOffset>-318770</wp:posOffset>
          </wp:positionH>
          <wp:positionV relativeFrom="paragraph">
            <wp:posOffset>-130175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762"/>
    <w:multiLevelType w:val="hybridMultilevel"/>
    <w:tmpl w:val="A9443962"/>
    <w:lvl w:ilvl="0" w:tplc="ACA60F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6484A"/>
    <w:multiLevelType w:val="hybridMultilevel"/>
    <w:tmpl w:val="C0BEE368"/>
    <w:lvl w:ilvl="0" w:tplc="45D801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7"/>
    <w:rsid w:val="000370D4"/>
    <w:rsid w:val="00044E2E"/>
    <w:rsid w:val="001D3522"/>
    <w:rsid w:val="0024513C"/>
    <w:rsid w:val="002719E0"/>
    <w:rsid w:val="002B3825"/>
    <w:rsid w:val="00301E32"/>
    <w:rsid w:val="00366395"/>
    <w:rsid w:val="0037350C"/>
    <w:rsid w:val="003B0324"/>
    <w:rsid w:val="003B5E44"/>
    <w:rsid w:val="00503D52"/>
    <w:rsid w:val="005C18E5"/>
    <w:rsid w:val="006374DB"/>
    <w:rsid w:val="007732C7"/>
    <w:rsid w:val="00774982"/>
    <w:rsid w:val="00781CF0"/>
    <w:rsid w:val="007914AC"/>
    <w:rsid w:val="00903FBF"/>
    <w:rsid w:val="009D5681"/>
    <w:rsid w:val="009E1593"/>
    <w:rsid w:val="00A212D3"/>
    <w:rsid w:val="00B03FED"/>
    <w:rsid w:val="00B75CF4"/>
    <w:rsid w:val="00BA4C65"/>
    <w:rsid w:val="00C47324"/>
    <w:rsid w:val="00D00C61"/>
    <w:rsid w:val="00D3307D"/>
    <w:rsid w:val="00D501E1"/>
    <w:rsid w:val="00D757D0"/>
    <w:rsid w:val="00DE257B"/>
    <w:rsid w:val="00E16F93"/>
    <w:rsid w:val="00E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97D389"/>
  <w15:chartTrackingRefBased/>
  <w15:docId w15:val="{2ED49984-0E43-4912-9DF3-C851003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37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374DB"/>
  </w:style>
  <w:style w:type="paragraph" w:styleId="a6">
    <w:name w:val="footer"/>
    <w:basedOn w:val="a"/>
    <w:link w:val="Char0"/>
    <w:uiPriority w:val="99"/>
    <w:unhideWhenUsed/>
    <w:rsid w:val="00637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3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nadashanar@gmail.com</dc:creator>
  <cp:keywords/>
  <dc:description/>
  <cp:lastModifiedBy>Nawal ALhagbani</cp:lastModifiedBy>
  <cp:revision>26</cp:revision>
  <dcterms:created xsi:type="dcterms:W3CDTF">2021-08-01T07:30:00Z</dcterms:created>
  <dcterms:modified xsi:type="dcterms:W3CDTF">2021-09-08T19:54:00Z</dcterms:modified>
</cp:coreProperties>
</file>